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5C2" w:rsidRPr="00B845C2" w:rsidRDefault="00B845C2" w:rsidP="00B845C2">
      <w:pPr>
        <w:spacing w:line="480" w:lineRule="auto"/>
        <w:rPr>
          <w:rFonts w:ascii="Times New Roman" w:hAnsi="Times New Roman" w:cs="Times New Roman"/>
          <w:sz w:val="24"/>
          <w:szCs w:val="24"/>
        </w:rPr>
      </w:pPr>
    </w:p>
    <w:p w:rsidR="00B845C2" w:rsidRPr="00B845C2" w:rsidRDefault="00B845C2" w:rsidP="00B845C2">
      <w:pPr>
        <w:spacing w:line="480" w:lineRule="auto"/>
        <w:rPr>
          <w:rFonts w:ascii="Times New Roman" w:hAnsi="Times New Roman" w:cs="Times New Roman"/>
          <w:sz w:val="24"/>
          <w:szCs w:val="24"/>
        </w:rPr>
      </w:pPr>
    </w:p>
    <w:p w:rsidR="00B845C2" w:rsidRPr="00B845C2" w:rsidRDefault="00B845C2" w:rsidP="00B845C2">
      <w:pPr>
        <w:spacing w:line="480" w:lineRule="auto"/>
        <w:rPr>
          <w:rFonts w:ascii="Times New Roman" w:hAnsi="Times New Roman" w:cs="Times New Roman"/>
          <w:sz w:val="24"/>
          <w:szCs w:val="24"/>
        </w:rPr>
      </w:pPr>
    </w:p>
    <w:p w:rsidR="00B845C2" w:rsidRPr="00B845C2" w:rsidRDefault="00B845C2" w:rsidP="00B845C2">
      <w:pPr>
        <w:spacing w:line="480" w:lineRule="auto"/>
        <w:rPr>
          <w:rFonts w:ascii="Times New Roman" w:hAnsi="Times New Roman" w:cs="Times New Roman"/>
          <w:sz w:val="24"/>
          <w:szCs w:val="24"/>
        </w:rPr>
      </w:pPr>
    </w:p>
    <w:p w:rsidR="00B845C2" w:rsidRPr="00B845C2" w:rsidRDefault="00B845C2" w:rsidP="00B845C2">
      <w:pPr>
        <w:spacing w:line="480" w:lineRule="auto"/>
        <w:rPr>
          <w:rFonts w:ascii="Times New Roman" w:hAnsi="Times New Roman" w:cs="Times New Roman"/>
          <w:sz w:val="24"/>
          <w:szCs w:val="24"/>
        </w:rPr>
      </w:pPr>
    </w:p>
    <w:p w:rsidR="00B845C2" w:rsidRPr="00B845C2" w:rsidRDefault="00B845C2" w:rsidP="00B845C2">
      <w:pPr>
        <w:spacing w:line="480" w:lineRule="auto"/>
        <w:rPr>
          <w:rFonts w:ascii="Times New Roman" w:hAnsi="Times New Roman" w:cs="Times New Roman"/>
          <w:sz w:val="24"/>
          <w:szCs w:val="24"/>
        </w:rPr>
      </w:pPr>
    </w:p>
    <w:p w:rsidR="00B845C2" w:rsidRPr="00B845C2" w:rsidRDefault="00B845C2" w:rsidP="00B845C2">
      <w:pPr>
        <w:spacing w:line="480" w:lineRule="auto"/>
        <w:jc w:val="center"/>
        <w:rPr>
          <w:rFonts w:ascii="Times New Roman" w:hAnsi="Times New Roman" w:cs="Times New Roman"/>
          <w:b/>
          <w:sz w:val="24"/>
          <w:szCs w:val="24"/>
        </w:rPr>
      </w:pPr>
      <w:r w:rsidRPr="00B845C2">
        <w:rPr>
          <w:rFonts w:ascii="Times New Roman" w:hAnsi="Times New Roman" w:cs="Times New Roman"/>
          <w:b/>
          <w:sz w:val="24"/>
          <w:szCs w:val="24"/>
        </w:rPr>
        <w:t>Company Project Analysis</w:t>
      </w:r>
    </w:p>
    <w:p w:rsidR="00B845C2" w:rsidRPr="00B845C2" w:rsidRDefault="00B845C2" w:rsidP="00B845C2">
      <w:pPr>
        <w:spacing w:line="480" w:lineRule="auto"/>
        <w:jc w:val="center"/>
        <w:rPr>
          <w:rFonts w:ascii="Times New Roman" w:hAnsi="Times New Roman" w:cs="Times New Roman"/>
          <w:sz w:val="24"/>
          <w:szCs w:val="24"/>
        </w:rPr>
      </w:pPr>
      <w:r w:rsidRPr="00B845C2">
        <w:rPr>
          <w:rFonts w:ascii="Times New Roman" w:hAnsi="Times New Roman" w:cs="Times New Roman"/>
          <w:sz w:val="24"/>
          <w:szCs w:val="24"/>
        </w:rPr>
        <w:t>Name</w:t>
      </w:r>
    </w:p>
    <w:p w:rsidR="00B845C2" w:rsidRPr="00B845C2" w:rsidRDefault="00B845C2" w:rsidP="00B845C2">
      <w:pPr>
        <w:spacing w:line="480" w:lineRule="auto"/>
        <w:jc w:val="center"/>
        <w:rPr>
          <w:rFonts w:ascii="Times New Roman" w:hAnsi="Times New Roman" w:cs="Times New Roman"/>
          <w:sz w:val="24"/>
          <w:szCs w:val="24"/>
        </w:rPr>
      </w:pPr>
      <w:r w:rsidRPr="00B845C2">
        <w:rPr>
          <w:rFonts w:ascii="Times New Roman" w:hAnsi="Times New Roman" w:cs="Times New Roman"/>
          <w:sz w:val="24"/>
          <w:szCs w:val="24"/>
        </w:rPr>
        <w:t>Institution</w:t>
      </w:r>
    </w:p>
    <w:p w:rsidR="00B845C2" w:rsidRPr="00B845C2" w:rsidRDefault="00B845C2" w:rsidP="00B845C2">
      <w:pPr>
        <w:spacing w:line="480" w:lineRule="auto"/>
        <w:jc w:val="center"/>
        <w:rPr>
          <w:rFonts w:ascii="Times New Roman" w:hAnsi="Times New Roman" w:cs="Times New Roman"/>
          <w:sz w:val="24"/>
          <w:szCs w:val="24"/>
        </w:rPr>
      </w:pPr>
      <w:r w:rsidRPr="00B845C2">
        <w:rPr>
          <w:rFonts w:ascii="Times New Roman" w:hAnsi="Times New Roman" w:cs="Times New Roman"/>
          <w:sz w:val="24"/>
          <w:szCs w:val="24"/>
        </w:rPr>
        <w:t>Date</w:t>
      </w:r>
    </w:p>
    <w:p w:rsidR="00B845C2" w:rsidRPr="00B845C2" w:rsidRDefault="00B845C2" w:rsidP="00B845C2">
      <w:pPr>
        <w:spacing w:line="480" w:lineRule="auto"/>
        <w:rPr>
          <w:rFonts w:ascii="Times New Roman" w:hAnsi="Times New Roman" w:cs="Times New Roman"/>
          <w:sz w:val="24"/>
          <w:szCs w:val="24"/>
        </w:rPr>
      </w:pPr>
    </w:p>
    <w:p w:rsidR="00B845C2" w:rsidRPr="00B845C2" w:rsidRDefault="00B845C2" w:rsidP="00B845C2">
      <w:pPr>
        <w:spacing w:line="480" w:lineRule="auto"/>
        <w:rPr>
          <w:rFonts w:ascii="Times New Roman" w:hAnsi="Times New Roman" w:cs="Times New Roman"/>
          <w:sz w:val="24"/>
          <w:szCs w:val="24"/>
        </w:rPr>
      </w:pPr>
    </w:p>
    <w:p w:rsidR="00B845C2" w:rsidRPr="00B845C2" w:rsidRDefault="00B845C2" w:rsidP="00B845C2">
      <w:pPr>
        <w:spacing w:line="480" w:lineRule="auto"/>
        <w:rPr>
          <w:rFonts w:ascii="Times New Roman" w:hAnsi="Times New Roman" w:cs="Times New Roman"/>
          <w:sz w:val="24"/>
          <w:szCs w:val="24"/>
        </w:rPr>
      </w:pPr>
    </w:p>
    <w:p w:rsidR="00B845C2" w:rsidRDefault="00B845C2" w:rsidP="00B845C2">
      <w:pPr>
        <w:spacing w:line="480" w:lineRule="auto"/>
        <w:rPr>
          <w:rFonts w:ascii="Times New Roman" w:hAnsi="Times New Roman" w:cs="Times New Roman"/>
          <w:sz w:val="24"/>
          <w:szCs w:val="24"/>
        </w:rPr>
      </w:pPr>
    </w:p>
    <w:p w:rsidR="00B845C2" w:rsidRDefault="00B845C2" w:rsidP="00B845C2">
      <w:pPr>
        <w:spacing w:line="480" w:lineRule="auto"/>
        <w:rPr>
          <w:rFonts w:ascii="Times New Roman" w:hAnsi="Times New Roman" w:cs="Times New Roman"/>
          <w:sz w:val="24"/>
          <w:szCs w:val="24"/>
        </w:rPr>
      </w:pPr>
    </w:p>
    <w:p w:rsidR="00B845C2" w:rsidRDefault="00B845C2" w:rsidP="00B845C2">
      <w:pPr>
        <w:spacing w:line="480" w:lineRule="auto"/>
        <w:rPr>
          <w:rFonts w:ascii="Times New Roman" w:hAnsi="Times New Roman" w:cs="Times New Roman"/>
          <w:sz w:val="24"/>
          <w:szCs w:val="24"/>
        </w:rPr>
      </w:pPr>
    </w:p>
    <w:p w:rsidR="00B845C2" w:rsidRDefault="00B845C2" w:rsidP="00B845C2">
      <w:pPr>
        <w:spacing w:line="480" w:lineRule="auto"/>
        <w:rPr>
          <w:rFonts w:ascii="Times New Roman" w:hAnsi="Times New Roman" w:cs="Times New Roman"/>
          <w:sz w:val="24"/>
          <w:szCs w:val="24"/>
        </w:rPr>
      </w:pPr>
    </w:p>
    <w:p w:rsidR="00AD0BF0" w:rsidRPr="00B845C2" w:rsidRDefault="00AD0BF0" w:rsidP="00B845C2">
      <w:pPr>
        <w:spacing w:line="480" w:lineRule="auto"/>
        <w:jc w:val="center"/>
        <w:rPr>
          <w:rFonts w:ascii="Times New Roman" w:hAnsi="Times New Roman" w:cs="Times New Roman"/>
          <w:b/>
          <w:sz w:val="24"/>
          <w:szCs w:val="24"/>
        </w:rPr>
      </w:pPr>
      <w:r w:rsidRPr="00B845C2">
        <w:rPr>
          <w:rFonts w:ascii="Times New Roman" w:hAnsi="Times New Roman" w:cs="Times New Roman"/>
          <w:b/>
          <w:sz w:val="24"/>
          <w:szCs w:val="24"/>
        </w:rPr>
        <w:lastRenderedPageBreak/>
        <w:t>Company Project Analysis</w:t>
      </w:r>
    </w:p>
    <w:p w:rsidR="00AD0BF0" w:rsidRPr="00B845C2" w:rsidRDefault="00AD0BF0" w:rsidP="00B845C2">
      <w:pPr>
        <w:spacing w:line="480" w:lineRule="auto"/>
        <w:jc w:val="center"/>
        <w:rPr>
          <w:rFonts w:ascii="Times New Roman" w:hAnsi="Times New Roman" w:cs="Times New Roman"/>
          <w:b/>
          <w:sz w:val="24"/>
          <w:szCs w:val="24"/>
        </w:rPr>
      </w:pPr>
      <w:r w:rsidRPr="00B845C2">
        <w:rPr>
          <w:rFonts w:ascii="Times New Roman" w:hAnsi="Times New Roman" w:cs="Times New Roman"/>
          <w:b/>
          <w:sz w:val="24"/>
          <w:szCs w:val="24"/>
        </w:rPr>
        <w:t>Introduction</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The chosen company for the company project analysis assignment is Walmart Inc. Walmart is a multinational corporation in the United States that runs a chain of business enterprises ranging from hypermarkets, grocery, and departmental stores. Walmart is a public company that was founded in 1962 by Sam Walton</w:t>
      </w:r>
      <w:r w:rsidR="00BF0324" w:rsidRPr="00B845C2">
        <w:rPr>
          <w:rFonts w:ascii="Times New Roman" w:hAnsi="Times New Roman" w:cs="Times New Roman"/>
          <w:sz w:val="24"/>
          <w:szCs w:val="24"/>
        </w:rPr>
        <w:t xml:space="preserve"> (Walmart, 2020</w:t>
      </w:r>
      <w:r w:rsidR="00BF0324" w:rsidRPr="00B845C2">
        <w:rPr>
          <w:rFonts w:ascii="Times New Roman" w:hAnsi="Times New Roman" w:cs="Times New Roman"/>
          <w:b/>
          <w:sz w:val="24"/>
          <w:szCs w:val="24"/>
        </w:rPr>
        <w:t>)</w:t>
      </w:r>
      <w:r w:rsidRPr="00B845C2">
        <w:rPr>
          <w:rFonts w:ascii="Times New Roman" w:hAnsi="Times New Roman" w:cs="Times New Roman"/>
          <w:sz w:val="24"/>
          <w:szCs w:val="24"/>
        </w:rPr>
        <w:t>. In addition, the retail giant currently operates more than 11,500 stores globally, with its headquarters located in Bentonville, United States</w:t>
      </w:r>
      <w:r w:rsidR="00BF0324" w:rsidRPr="00B845C2">
        <w:rPr>
          <w:rFonts w:ascii="Times New Roman" w:hAnsi="Times New Roman" w:cs="Times New Roman"/>
          <w:sz w:val="24"/>
          <w:szCs w:val="24"/>
        </w:rPr>
        <w:t xml:space="preserve"> (Walmart, 2020)</w:t>
      </w:r>
      <w:r w:rsidRPr="00B845C2">
        <w:rPr>
          <w:rFonts w:ascii="Times New Roman" w:hAnsi="Times New Roman" w:cs="Times New Roman"/>
          <w:sz w:val="24"/>
          <w:szCs w:val="24"/>
        </w:rPr>
        <w:t>. Walmart is a diversified company that offers a range of products and services to its worldwide customer base. Some of the products supplied by the company include electronics, home appliances, footwear, agricultural supplies, sporting equipment, and grocery, while its services include pickup and financial. Up to date, the company is publicly owned, with the Walton family being the largest shareholder in the company. The company has significantly contributed to the creation of employment opportunities because research shows that globally, the company has around 2.2 million employees</w:t>
      </w:r>
      <w:r w:rsidR="00BF0324" w:rsidRPr="00B845C2">
        <w:rPr>
          <w:rFonts w:ascii="Times New Roman" w:hAnsi="Times New Roman" w:cs="Times New Roman"/>
          <w:sz w:val="24"/>
          <w:szCs w:val="24"/>
        </w:rPr>
        <w:t xml:space="preserve"> (Walmart, 2020)</w:t>
      </w:r>
      <w:r w:rsidRPr="00B845C2">
        <w:rPr>
          <w:rFonts w:ascii="Times New Roman" w:hAnsi="Times New Roman" w:cs="Times New Roman"/>
          <w:sz w:val="24"/>
          <w:szCs w:val="24"/>
        </w:rPr>
        <w:t xml:space="preserve">. The company project analysis assignment comprises of the current financial health of Walmart, financial trends over recent past years and in future, comparison with competitors, analysis of the retail industry sector, and an analysis of the position of the company in this industry sector. </w:t>
      </w:r>
    </w:p>
    <w:p w:rsidR="00AD0BF0" w:rsidRPr="00B845C2" w:rsidRDefault="00AD0BF0" w:rsidP="00B845C2">
      <w:pPr>
        <w:spacing w:line="480" w:lineRule="auto"/>
        <w:jc w:val="center"/>
        <w:rPr>
          <w:rFonts w:ascii="Times New Roman" w:hAnsi="Times New Roman" w:cs="Times New Roman"/>
          <w:b/>
          <w:sz w:val="24"/>
          <w:szCs w:val="24"/>
        </w:rPr>
      </w:pPr>
      <w:r w:rsidRPr="00B845C2">
        <w:rPr>
          <w:rFonts w:ascii="Times New Roman" w:hAnsi="Times New Roman" w:cs="Times New Roman"/>
          <w:b/>
          <w:sz w:val="24"/>
          <w:szCs w:val="24"/>
        </w:rPr>
        <w:t>Current Financial State of the Company</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 xml:space="preserve">Currently, Walmart has a healthy financial status. Notably, when a company has a healthy financial status, it implies that such a company does not have debts, it can make some savings on a monthly basis, and it can reserve a certain amount of money for investment purposes. The audited financial records for the company as of January this year indicates that its </w:t>
      </w:r>
      <w:r w:rsidRPr="00B845C2">
        <w:rPr>
          <w:rFonts w:ascii="Times New Roman" w:hAnsi="Times New Roman" w:cs="Times New Roman"/>
          <w:sz w:val="24"/>
          <w:szCs w:val="24"/>
        </w:rPr>
        <w:lastRenderedPageBreak/>
        <w:t>total revenues were valued at 523,964 million US dollars, while its net sales were valued at 519,926 million US dollars</w:t>
      </w:r>
      <w:r w:rsidR="00BF0324" w:rsidRPr="00B845C2">
        <w:rPr>
          <w:rFonts w:ascii="Times New Roman" w:hAnsi="Times New Roman" w:cs="Times New Roman"/>
          <w:sz w:val="24"/>
          <w:szCs w:val="24"/>
        </w:rPr>
        <w:t xml:space="preserve"> (Walmart, 2020)</w:t>
      </w:r>
      <w:r w:rsidRPr="00B845C2">
        <w:rPr>
          <w:rFonts w:ascii="Times New Roman" w:hAnsi="Times New Roman" w:cs="Times New Roman"/>
          <w:sz w:val="24"/>
          <w:szCs w:val="24"/>
        </w:rPr>
        <w:t>. The company also recorded a gross profit margin of 24.1 percent, while its total assets are valued at 236,495 million US dollars</w:t>
      </w:r>
      <w:r w:rsidR="00BF0324" w:rsidRPr="00B845C2">
        <w:rPr>
          <w:rFonts w:ascii="Times New Roman" w:hAnsi="Times New Roman" w:cs="Times New Roman"/>
          <w:sz w:val="24"/>
          <w:szCs w:val="24"/>
        </w:rPr>
        <w:t xml:space="preserve"> (</w:t>
      </w:r>
      <w:r w:rsidR="00BF0324" w:rsidRPr="00B845C2">
        <w:rPr>
          <w:rFonts w:ascii="Times New Roman" w:eastAsia="Times New Roman" w:hAnsi="Times New Roman" w:cs="Times New Roman"/>
          <w:sz w:val="24"/>
          <w:szCs w:val="24"/>
        </w:rPr>
        <w:t>Depersio, 2020)</w:t>
      </w:r>
      <w:r w:rsidRPr="00B845C2">
        <w:rPr>
          <w:rFonts w:ascii="Times New Roman" w:hAnsi="Times New Roman" w:cs="Times New Roman"/>
          <w:sz w:val="24"/>
          <w:szCs w:val="24"/>
        </w:rPr>
        <w:t xml:space="preserve">. The financial status of the company is also evaluated based on certain ratios such as price-earnings, price to book, return on equity, debt to equity, and current ratio. The price-earnings ratio is used to compare the share price of a company to its earnings per share.  It is the primary ratio that many financial analysts use to estimate the value of the stock of a certain company. </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As of July this year, the price-earnings ratio of Walmart was around 23.88, and this implies that the shares of the company in the security exchanges market trade 24 times more than its earnings per share</w:t>
      </w:r>
      <w:r w:rsidR="00BF0324" w:rsidRPr="00B845C2">
        <w:rPr>
          <w:rFonts w:ascii="Times New Roman" w:hAnsi="Times New Roman" w:cs="Times New Roman"/>
          <w:sz w:val="24"/>
          <w:szCs w:val="24"/>
        </w:rPr>
        <w:t xml:space="preserve"> (</w:t>
      </w:r>
      <w:r w:rsidR="00BF0324" w:rsidRPr="00BF0324">
        <w:rPr>
          <w:rFonts w:ascii="Times New Roman" w:eastAsia="Times New Roman" w:hAnsi="Times New Roman" w:cs="Times New Roman"/>
          <w:sz w:val="24"/>
          <w:szCs w:val="24"/>
        </w:rPr>
        <w:t>Alam</w:t>
      </w:r>
      <w:r w:rsidR="00BF0324" w:rsidRPr="00B845C2">
        <w:rPr>
          <w:rFonts w:ascii="Times New Roman" w:eastAsia="Times New Roman" w:hAnsi="Times New Roman" w:cs="Times New Roman"/>
          <w:sz w:val="24"/>
          <w:szCs w:val="24"/>
        </w:rPr>
        <w:t>, 2020)</w:t>
      </w:r>
      <w:r w:rsidRPr="00B845C2">
        <w:rPr>
          <w:rFonts w:ascii="Times New Roman" w:hAnsi="Times New Roman" w:cs="Times New Roman"/>
          <w:sz w:val="24"/>
          <w:szCs w:val="24"/>
        </w:rPr>
        <w:t xml:space="preserve">. Also, the price-earnings ratio of Walmart implies that the company is a viable business venture for interested investors. The price to book ratio is used to compare the market value of a company, which is the one that directs the amount that shareholders pay in order to gain ownership of a company, to the book value. Book value dictates the value of a company from an accounting point of view. As of July this year, the price to book ratio of Walmart was 5.16, meaning that its value is reasonably good. Return on equity is used to express the net income of a company as a percentage of the equity owned by shareholders. </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Return on equity is a key financial tool that is used to determine the efficiency of a company's management team. Savvy financial investors are interested in a company's management that is able to transform the equity of such company into profound earnings, and this means that when the return on equity of a company is high, it is financially healthy to invest in such a company. As of July 2020, the return on equity of Walmart was 7.2 percent, meaning that it is relatively good</w:t>
      </w:r>
      <w:r w:rsidR="00BF0324" w:rsidRPr="00B845C2">
        <w:rPr>
          <w:rFonts w:ascii="Times New Roman" w:hAnsi="Times New Roman" w:cs="Times New Roman"/>
          <w:sz w:val="24"/>
          <w:szCs w:val="24"/>
        </w:rPr>
        <w:t xml:space="preserve"> (</w:t>
      </w:r>
      <w:r w:rsidR="00BF0324" w:rsidRPr="00B845C2">
        <w:rPr>
          <w:rFonts w:ascii="Times New Roman" w:eastAsia="Times New Roman" w:hAnsi="Times New Roman" w:cs="Times New Roman"/>
          <w:sz w:val="24"/>
          <w:szCs w:val="24"/>
        </w:rPr>
        <w:t>Depersio, 2020)</w:t>
      </w:r>
      <w:r w:rsidRPr="00B845C2">
        <w:rPr>
          <w:rFonts w:ascii="Times New Roman" w:hAnsi="Times New Roman" w:cs="Times New Roman"/>
          <w:sz w:val="24"/>
          <w:szCs w:val="24"/>
        </w:rPr>
        <w:t xml:space="preserve">. The debt to equity ratio depicts the total debt of a </w:t>
      </w:r>
      <w:r w:rsidRPr="00B845C2">
        <w:rPr>
          <w:rFonts w:ascii="Times New Roman" w:hAnsi="Times New Roman" w:cs="Times New Roman"/>
          <w:sz w:val="24"/>
          <w:szCs w:val="24"/>
        </w:rPr>
        <w:lastRenderedPageBreak/>
        <w:t>company as a percentage of the company's equity. Basically, the total debt of a company should be below its equity, and therefore, debt to equity ratio of below 100 percent is termed preferable. Even if a profitable business enterprise is not able to manage its debt, the financial position of such an enterprise will always remain tenuous. Some of the factors that expose the recklessness of companies in managing their debts include recession as well as market declines. By the end of the last financial year, the debt to equity ratio of Walmart was 97.1 percent.</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 xml:space="preserve">The current ratio of a company is used to measure how able a company is honoring its current debts. Current debts are the ones that are due one or less than a year. The current ratio is mainly used to measure the short-run liquidity of a company, and this is mainly done by making a comparison between the current liabilities and current assets of a company. To get the current ratio of a company, one is supposed to divide current assets with current liabilities of such a company. A healthy investment company should have a current ratio of around one. The current ratio of Walmart is estimated at 0.79, which is almost to 1, meaning that it is a viable business enterprise. </w:t>
      </w:r>
    </w:p>
    <w:p w:rsidR="00AD0BF0" w:rsidRPr="00B845C2" w:rsidRDefault="00AD0BF0" w:rsidP="00B845C2">
      <w:pPr>
        <w:spacing w:line="480" w:lineRule="auto"/>
        <w:jc w:val="center"/>
        <w:rPr>
          <w:rFonts w:ascii="Times New Roman" w:hAnsi="Times New Roman" w:cs="Times New Roman"/>
          <w:b/>
          <w:sz w:val="24"/>
          <w:szCs w:val="24"/>
        </w:rPr>
      </w:pPr>
      <w:r w:rsidRPr="00B845C2">
        <w:rPr>
          <w:rFonts w:ascii="Times New Roman" w:hAnsi="Times New Roman" w:cs="Times New Roman"/>
          <w:b/>
          <w:sz w:val="24"/>
          <w:szCs w:val="24"/>
        </w:rPr>
        <w:t>Trends in the Financial Status of the Company</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In the last 5 years, Walmart has been performing well in the retail industry. Notably, for the financial year ending January 31st, 2019, Walmart recorded total sales of 514 405 million US dollars, and its net sales were valued at 510,329million US dollars</w:t>
      </w:r>
      <w:r w:rsidR="00BF0324" w:rsidRPr="00B845C2">
        <w:rPr>
          <w:rFonts w:ascii="Times New Roman" w:hAnsi="Times New Roman" w:cs="Times New Roman"/>
          <w:sz w:val="24"/>
          <w:szCs w:val="24"/>
        </w:rPr>
        <w:t xml:space="preserve"> (</w:t>
      </w:r>
      <w:r w:rsidR="00BF0324" w:rsidRPr="00B845C2">
        <w:rPr>
          <w:rFonts w:ascii="Times New Roman" w:eastAsia="Times New Roman" w:hAnsi="Times New Roman" w:cs="Times New Roman"/>
          <w:sz w:val="24"/>
          <w:szCs w:val="24"/>
        </w:rPr>
        <w:t>Depersio, 2020)</w:t>
      </w:r>
      <w:r w:rsidRPr="00B845C2">
        <w:rPr>
          <w:rFonts w:ascii="Times New Roman" w:hAnsi="Times New Roman" w:cs="Times New Roman"/>
          <w:sz w:val="24"/>
          <w:szCs w:val="24"/>
        </w:rPr>
        <w:t xml:space="preserve">. The gross profit margin for this financial year was 24.5 percent, while the operating income was 21,957 million US dollars. As of January 2019, the total assets of Walmart were valued at 219,295 million US dollars, while its shareholders' equity was valued at 72,669 million US dollars. In January 2020, the shareholders' equity at the company stood at 74,669 million US dollars, </w:t>
      </w:r>
      <w:r w:rsidRPr="00B845C2">
        <w:rPr>
          <w:rFonts w:ascii="Times New Roman" w:hAnsi="Times New Roman" w:cs="Times New Roman"/>
          <w:sz w:val="24"/>
          <w:szCs w:val="24"/>
        </w:rPr>
        <w:lastRenderedPageBreak/>
        <w:t>meaning that the company is financially doing well</w:t>
      </w:r>
      <w:r w:rsidR="00BF0324" w:rsidRPr="00B845C2">
        <w:rPr>
          <w:rFonts w:ascii="Times New Roman" w:hAnsi="Times New Roman" w:cs="Times New Roman"/>
          <w:sz w:val="24"/>
          <w:szCs w:val="24"/>
        </w:rPr>
        <w:t xml:space="preserve"> (</w:t>
      </w:r>
      <w:r w:rsidR="00BF0324" w:rsidRPr="00B845C2">
        <w:rPr>
          <w:rFonts w:ascii="Times New Roman" w:eastAsia="Times New Roman" w:hAnsi="Times New Roman" w:cs="Times New Roman"/>
          <w:sz w:val="24"/>
          <w:szCs w:val="24"/>
        </w:rPr>
        <w:t>Depersio, 2020)</w:t>
      </w:r>
      <w:r w:rsidRPr="00B845C2">
        <w:rPr>
          <w:rFonts w:ascii="Times New Roman" w:hAnsi="Times New Roman" w:cs="Times New Roman"/>
          <w:sz w:val="24"/>
          <w:szCs w:val="24"/>
        </w:rPr>
        <w:t>. Also, in this financial year, the company had long-term debt of 50,203 million US dollars, and the dividend per share was 2.08. In 2018, Walmart recorded total revenues of 500,343 million US dollars, while its net sales were valued at 495,761 million US dollars</w:t>
      </w:r>
      <w:r w:rsidR="00BF0324" w:rsidRPr="00B845C2">
        <w:rPr>
          <w:rFonts w:ascii="Times New Roman" w:hAnsi="Times New Roman" w:cs="Times New Roman"/>
          <w:sz w:val="24"/>
          <w:szCs w:val="24"/>
        </w:rPr>
        <w:t xml:space="preserve"> (</w:t>
      </w:r>
      <w:r w:rsidR="00BF0324" w:rsidRPr="00B845C2">
        <w:rPr>
          <w:rFonts w:ascii="Times New Roman" w:eastAsia="Times New Roman" w:hAnsi="Times New Roman" w:cs="Times New Roman"/>
          <w:sz w:val="24"/>
          <w:szCs w:val="24"/>
        </w:rPr>
        <w:t>Depersio, 2020)</w:t>
      </w:r>
      <w:r w:rsidRPr="00B845C2">
        <w:rPr>
          <w:rFonts w:ascii="Times New Roman" w:hAnsi="Times New Roman" w:cs="Times New Roman"/>
          <w:sz w:val="24"/>
          <w:szCs w:val="24"/>
        </w:rPr>
        <w:t xml:space="preserve">. The gross profit margin for the company in the financial year ending in 2018 was 24.7 percent, while the total assets were valued at 204,522 million US dollars. In the same financial year, the shareholders' equity at the company was valued at 77,869 million US dollars. The operating income for the company this year was 20,437 million US dollars, and the dividend per share was 2.04. In addition, the company had long-term debt of 36,825 million US dollars.  </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In addition, for the financial year ending in 2017, Walmart recorded total revenues of 485,873 million US dollars and net sales of 481,371 million US dollars</w:t>
      </w:r>
      <w:r w:rsidR="00BF0324" w:rsidRPr="00B845C2">
        <w:rPr>
          <w:rFonts w:ascii="Times New Roman" w:hAnsi="Times New Roman" w:cs="Times New Roman"/>
          <w:sz w:val="24"/>
          <w:szCs w:val="24"/>
        </w:rPr>
        <w:t xml:space="preserve"> (Walmart, 2020)</w:t>
      </w:r>
      <w:r w:rsidRPr="00B845C2">
        <w:rPr>
          <w:rFonts w:ascii="Times New Roman" w:hAnsi="Times New Roman" w:cs="Times New Roman"/>
          <w:sz w:val="24"/>
          <w:szCs w:val="24"/>
        </w:rPr>
        <w:t>. The gross profit margin for this financial year was 24.9 percent. In the same financial year, the total assets of the company were valued at 198,825 million US dollars, while the shareholders' equity was at 77,798 million US dollars. In the same financial year, Walmart's operating income was 22,754 million US dollars and the dividend per share was 2.00</w:t>
      </w:r>
      <w:r w:rsidR="00BF0324" w:rsidRPr="00B845C2">
        <w:rPr>
          <w:rFonts w:ascii="Times New Roman" w:hAnsi="Times New Roman" w:cs="Times New Roman"/>
          <w:sz w:val="24"/>
          <w:szCs w:val="24"/>
        </w:rPr>
        <w:t xml:space="preserve"> (Walmart, 2020)</w:t>
      </w:r>
      <w:r w:rsidRPr="00B845C2">
        <w:rPr>
          <w:rFonts w:ascii="Times New Roman" w:hAnsi="Times New Roman" w:cs="Times New Roman"/>
          <w:sz w:val="24"/>
          <w:szCs w:val="24"/>
        </w:rPr>
        <w:t>. Still in the same financial year, the company had long-term debts of 42,018 million US dollars. In the financial year ending in 2016, Walmart recorded total revenues of 482,130 million US dollars and the net sales were valued at 478,614 million US dollars. In the same financial year, the company's gross profit margin was 24.6 percent, while the total assets were valued at 199, 581 percent. In addition, the shareholders' equity of the company was 80,546 million US dollars. Still, in this financial year, the company had long-term debt of 44,030 million US dollars, and the dividend per share was 1.96</w:t>
      </w:r>
      <w:r w:rsidR="00817EC0" w:rsidRPr="00B845C2">
        <w:rPr>
          <w:rFonts w:ascii="Times New Roman" w:hAnsi="Times New Roman" w:cs="Times New Roman"/>
          <w:sz w:val="24"/>
          <w:szCs w:val="24"/>
        </w:rPr>
        <w:t xml:space="preserve"> (</w:t>
      </w:r>
      <w:r w:rsidR="00817EC0" w:rsidRPr="00B845C2">
        <w:rPr>
          <w:rFonts w:ascii="Times New Roman" w:hAnsi="Times New Roman" w:cs="Times New Roman"/>
          <w:iCs/>
          <w:sz w:val="24"/>
          <w:szCs w:val="24"/>
        </w:rPr>
        <w:t>Macrotrends, 2020)</w:t>
      </w:r>
      <w:r w:rsidRPr="00B845C2">
        <w:rPr>
          <w:rFonts w:ascii="Times New Roman" w:hAnsi="Times New Roman" w:cs="Times New Roman"/>
          <w:sz w:val="24"/>
          <w:szCs w:val="24"/>
        </w:rPr>
        <w:t>.</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lastRenderedPageBreak/>
        <w:t>Based on the above financial analysis, it is evident that Walmart has had a healthy financial trend in the last 5 years. For example, in these years, the company has not recorded any losses, and this means that it is a viable business venture. The total assets of the company have also been growing in the last 5 years, and this is another rationale that can be used by financial investors to determine the value and investment potential of the company. Financial analysts also have a healthy financial forecast for the company. For example, financial analysts anticipate that the earnings per share of the company for the year 2021 will range from 1.20 to 1.55, and specifically, it is forecasted at 1.29. Besides, the total sales for the year 2021 are anticipated to be around 138.2 billion US dollars</w:t>
      </w:r>
      <w:r w:rsidR="00817EC0" w:rsidRPr="00B845C2">
        <w:rPr>
          <w:rFonts w:ascii="Times New Roman" w:hAnsi="Times New Roman" w:cs="Times New Roman"/>
          <w:sz w:val="24"/>
          <w:szCs w:val="24"/>
        </w:rPr>
        <w:t xml:space="preserve"> (</w:t>
      </w:r>
      <w:r w:rsidR="00817EC0" w:rsidRPr="00B845C2">
        <w:rPr>
          <w:rFonts w:ascii="Times New Roman" w:hAnsi="Times New Roman" w:cs="Times New Roman"/>
          <w:iCs/>
          <w:sz w:val="24"/>
          <w:szCs w:val="24"/>
        </w:rPr>
        <w:t>Macrotrends, 2020)</w:t>
      </w:r>
      <w:r w:rsidRPr="00B845C2">
        <w:rPr>
          <w:rFonts w:ascii="Times New Roman" w:hAnsi="Times New Roman" w:cs="Times New Roman"/>
          <w:sz w:val="24"/>
          <w:szCs w:val="24"/>
        </w:rPr>
        <w:t xml:space="preserve">. Based on these projections, it would be essential to buy the stock of the company at this time and sell them in the future because they will be more valuable. Also, the company seems profitable currently and even in the future, and therefore the decision to issue bonds, either in the medium or long-term, will depend on the financial needs of the company. For example, if an investor wants to invest in a short span of time, they can buy medium bonds, while if they need to invest their funds for a long time, they can consider buying long-term bonds. </w:t>
      </w:r>
    </w:p>
    <w:p w:rsidR="00AD0BF0" w:rsidRPr="00B845C2" w:rsidRDefault="00AD0BF0" w:rsidP="00B845C2">
      <w:pPr>
        <w:spacing w:line="480" w:lineRule="auto"/>
        <w:jc w:val="center"/>
        <w:rPr>
          <w:rFonts w:ascii="Times New Roman" w:hAnsi="Times New Roman" w:cs="Times New Roman"/>
          <w:b/>
          <w:sz w:val="24"/>
          <w:szCs w:val="24"/>
        </w:rPr>
      </w:pPr>
      <w:r w:rsidRPr="00B845C2">
        <w:rPr>
          <w:rFonts w:ascii="Times New Roman" w:hAnsi="Times New Roman" w:cs="Times New Roman"/>
          <w:b/>
          <w:sz w:val="24"/>
          <w:szCs w:val="24"/>
        </w:rPr>
        <w:t>Comparison with Competitors in the Retail Industry Sector</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 xml:space="preserve">The main competitors of Walmart in the retail industry sector are Target and Costco. Target Corporation is a public limited company in the United States operating in the retail sector and was founded in 1902 by George Dayton and John Geisse. The corporation is headquartered in Minneapolis, in Minnesota State of the United States. In addition, the corporation only operates in the United States and runs around 1900 retail stores within the country. Some of the products that the corporation deals with include beauty, clothing, health, furniture, agricultural supplies, shoes, and food components. The corporation has had a healthy financial trend because </w:t>
      </w:r>
      <w:r w:rsidRPr="00B845C2">
        <w:rPr>
          <w:rFonts w:ascii="Times New Roman" w:hAnsi="Times New Roman" w:cs="Times New Roman"/>
          <w:sz w:val="24"/>
          <w:szCs w:val="24"/>
        </w:rPr>
        <w:lastRenderedPageBreak/>
        <w:t>for the financial years ending January of 2020, 2019, 2018, 2017, and 2016, the corporation has recorded total revenues of 78,112, 75,356, 72,714, 70,271, and 73,785 million US dollars, respectively.  Also, the corporation's net income after tax for the last 5 years has been 3,281, 2,937, 2,914, 2,734, and 3,363 million US dollars</w:t>
      </w:r>
      <w:r w:rsidR="00817EC0" w:rsidRPr="00B845C2">
        <w:rPr>
          <w:rFonts w:ascii="Times New Roman" w:hAnsi="Times New Roman" w:cs="Times New Roman"/>
          <w:sz w:val="24"/>
          <w:szCs w:val="24"/>
        </w:rPr>
        <w:t xml:space="preserve"> (The Wall Street Journal, 2020)</w:t>
      </w:r>
      <w:r w:rsidRPr="00B845C2">
        <w:rPr>
          <w:rFonts w:ascii="Times New Roman" w:hAnsi="Times New Roman" w:cs="Times New Roman"/>
          <w:sz w:val="24"/>
          <w:szCs w:val="24"/>
        </w:rPr>
        <w:t xml:space="preserve">. </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Additionally, in 2019, 2018, 2017 and 2016, the total sales of the corporation were 77,130, 74,433, 71,786 and 69,414 million US dollars, respectively</w:t>
      </w:r>
      <w:r w:rsidR="003A3D6F" w:rsidRPr="00B845C2">
        <w:rPr>
          <w:rFonts w:ascii="Times New Roman" w:hAnsi="Times New Roman" w:cs="Times New Roman"/>
          <w:sz w:val="24"/>
          <w:szCs w:val="24"/>
        </w:rPr>
        <w:t xml:space="preserve"> (Target Corp, 2019)</w:t>
      </w:r>
      <w:r w:rsidRPr="00B845C2">
        <w:rPr>
          <w:rFonts w:ascii="Times New Roman" w:hAnsi="Times New Roman" w:cs="Times New Roman"/>
          <w:sz w:val="24"/>
          <w:szCs w:val="24"/>
        </w:rPr>
        <w:t>. In addition, the total assets of the corporation for the last 4 years are 42,779, 41,290, 40303, and 38,724 million US dollars. The above statistics show that Walmart has been doing much better than Target Corporation. The long-term debts of the corporation for the last 4 years are 11,499, 11,275, 11,398, and 12,591 million US dollars</w:t>
      </w:r>
      <w:r w:rsidR="003A3D6F" w:rsidRPr="00B845C2">
        <w:rPr>
          <w:rFonts w:ascii="Times New Roman" w:hAnsi="Times New Roman" w:cs="Times New Roman"/>
          <w:sz w:val="24"/>
          <w:szCs w:val="24"/>
        </w:rPr>
        <w:t xml:space="preserve"> (Target Corp, 2019)</w:t>
      </w:r>
      <w:r w:rsidRPr="00B845C2">
        <w:rPr>
          <w:rFonts w:ascii="Times New Roman" w:hAnsi="Times New Roman" w:cs="Times New Roman"/>
          <w:sz w:val="24"/>
          <w:szCs w:val="24"/>
        </w:rPr>
        <w:t>. In the year 2021, it is anticipated that the earnings per share of Target Corporation will be 1.18, relatively lower than the 1.29 of Walmart. Also, the total sales of the corporation in the year 2021 are forecasted to be at 20.1 billion as compared to that of 132.8 billion of Walmart in the same year. These figures show that the corporation has low long-term debt as compared to that of Walmart. Therefore, when making investment decisions, Walmart could be a better choice due to its healthy financial status both currently and in the future.</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Costco Wholesale Corporation, on the other hand, is a multinational enterprise operating in the retail industry sector and that has operations in different parts of the world. The corporation was founded in 1976 by James Sinegal and Jeffrey Brotman, and its headquarters are located in Issaquah in Washington State, United States</w:t>
      </w:r>
      <w:r w:rsidR="003A3D6F" w:rsidRPr="00B845C2">
        <w:rPr>
          <w:rFonts w:ascii="Times New Roman" w:hAnsi="Times New Roman" w:cs="Times New Roman"/>
          <w:sz w:val="24"/>
          <w:szCs w:val="24"/>
        </w:rPr>
        <w:t xml:space="preserve"> (</w:t>
      </w:r>
      <w:r w:rsidR="003A3D6F" w:rsidRPr="003A3D6F">
        <w:rPr>
          <w:rFonts w:ascii="Times New Roman" w:eastAsia="Times New Roman" w:hAnsi="Times New Roman" w:cs="Times New Roman"/>
          <w:sz w:val="24"/>
          <w:szCs w:val="24"/>
        </w:rPr>
        <w:t>Rahman</w:t>
      </w:r>
      <w:r w:rsidR="003A3D6F" w:rsidRPr="00B845C2">
        <w:rPr>
          <w:rFonts w:ascii="Times New Roman" w:eastAsia="Times New Roman" w:hAnsi="Times New Roman" w:cs="Times New Roman"/>
          <w:sz w:val="24"/>
          <w:szCs w:val="24"/>
        </w:rPr>
        <w:t>, 2020)</w:t>
      </w:r>
      <w:r w:rsidRPr="00B845C2">
        <w:rPr>
          <w:rFonts w:ascii="Times New Roman" w:hAnsi="Times New Roman" w:cs="Times New Roman"/>
          <w:sz w:val="24"/>
          <w:szCs w:val="24"/>
        </w:rPr>
        <w:t xml:space="preserve">. Some of the services provided by the corporation include merchandise and warehousing. Costco deals with a wide range of products, including clothes, electronics, home appliances, computer software, health, grocery, and beauty. Over the past years, Costco has had a healthy financial trend. For example, </w:t>
      </w:r>
      <w:r w:rsidRPr="00B845C2">
        <w:rPr>
          <w:rFonts w:ascii="Times New Roman" w:hAnsi="Times New Roman" w:cs="Times New Roman"/>
          <w:sz w:val="24"/>
          <w:szCs w:val="24"/>
        </w:rPr>
        <w:lastRenderedPageBreak/>
        <w:t>the total revenues for the corporation for the years 2020, 2019, 2018, 2017 and 2016 are 166,761, 152,703, 141,576, 129,025 and 118,719 million US dollars, respectively</w:t>
      </w:r>
      <w:r w:rsidR="003A3D6F" w:rsidRPr="00B845C2">
        <w:rPr>
          <w:rFonts w:ascii="Times New Roman" w:hAnsi="Times New Roman" w:cs="Times New Roman"/>
          <w:sz w:val="24"/>
          <w:szCs w:val="24"/>
        </w:rPr>
        <w:t xml:space="preserve"> (</w:t>
      </w:r>
      <w:r w:rsidR="003A3D6F" w:rsidRPr="003A3D6F">
        <w:rPr>
          <w:rFonts w:ascii="Times New Roman" w:eastAsia="Times New Roman" w:hAnsi="Times New Roman" w:cs="Times New Roman"/>
          <w:sz w:val="24"/>
          <w:szCs w:val="24"/>
        </w:rPr>
        <w:t>Rahman</w:t>
      </w:r>
      <w:r w:rsidR="003A3D6F" w:rsidRPr="00B845C2">
        <w:rPr>
          <w:rFonts w:ascii="Times New Roman" w:eastAsia="Times New Roman" w:hAnsi="Times New Roman" w:cs="Times New Roman"/>
          <w:sz w:val="24"/>
          <w:szCs w:val="24"/>
        </w:rPr>
        <w:t>, 2020)</w:t>
      </w:r>
      <w:r w:rsidRPr="00B845C2">
        <w:rPr>
          <w:rFonts w:ascii="Times New Roman" w:hAnsi="Times New Roman" w:cs="Times New Roman"/>
          <w:sz w:val="24"/>
          <w:szCs w:val="24"/>
        </w:rPr>
        <w:t>. Also, the net sales of the company for the years 2019, 2018, 2017, and 2016 are 149,351, 138,434, 126,172, and 116,073 million US dollars, respectively</w:t>
      </w:r>
      <w:r w:rsidR="003A3D6F" w:rsidRPr="00B845C2">
        <w:rPr>
          <w:rFonts w:ascii="Times New Roman" w:eastAsia="Times New Roman" w:hAnsi="Times New Roman" w:cs="Times New Roman"/>
          <w:sz w:val="24"/>
          <w:szCs w:val="24"/>
        </w:rPr>
        <w:t>(</w:t>
      </w:r>
      <w:r w:rsidR="003A3D6F" w:rsidRPr="003A3D6F">
        <w:rPr>
          <w:rFonts w:ascii="Times New Roman" w:eastAsia="Times New Roman" w:hAnsi="Times New Roman" w:cs="Times New Roman"/>
          <w:sz w:val="24"/>
          <w:szCs w:val="24"/>
        </w:rPr>
        <w:t>Rahman</w:t>
      </w:r>
      <w:r w:rsidR="003A3D6F" w:rsidRPr="00B845C2">
        <w:rPr>
          <w:rFonts w:ascii="Times New Roman" w:eastAsia="Times New Roman" w:hAnsi="Times New Roman" w:cs="Times New Roman"/>
          <w:sz w:val="24"/>
          <w:szCs w:val="24"/>
        </w:rPr>
        <w:t>, 2020)</w:t>
      </w:r>
      <w:r w:rsidRPr="00B845C2">
        <w:rPr>
          <w:rFonts w:ascii="Times New Roman" w:hAnsi="Times New Roman" w:cs="Times New Roman"/>
          <w:sz w:val="24"/>
          <w:szCs w:val="24"/>
        </w:rPr>
        <w:t xml:space="preserve">. </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In addition, the total assets of the corporation have been growing over the last 4 years. Notably, for the years 2019, 2018, 2017, and 2016, the total assets of the corporation have been 45,400, 40,830, 36,347, 33,163, and 33,017 million US dollars, respectively</w:t>
      </w:r>
      <w:r w:rsidR="003A3D6F" w:rsidRPr="00B845C2">
        <w:rPr>
          <w:rFonts w:ascii="Times New Roman" w:hAnsi="Times New Roman" w:cs="Times New Roman"/>
          <w:sz w:val="24"/>
          <w:szCs w:val="24"/>
        </w:rPr>
        <w:t xml:space="preserve"> (</w:t>
      </w:r>
      <w:r w:rsidR="003A3D6F" w:rsidRPr="003A3D6F">
        <w:rPr>
          <w:rFonts w:ascii="Times New Roman" w:eastAsia="Times New Roman" w:hAnsi="Times New Roman" w:cs="Times New Roman"/>
          <w:sz w:val="24"/>
          <w:szCs w:val="24"/>
        </w:rPr>
        <w:t>Rahman</w:t>
      </w:r>
      <w:r w:rsidR="003A3D6F" w:rsidRPr="00B845C2">
        <w:rPr>
          <w:rFonts w:ascii="Times New Roman" w:eastAsia="Times New Roman" w:hAnsi="Times New Roman" w:cs="Times New Roman"/>
          <w:sz w:val="24"/>
          <w:szCs w:val="24"/>
        </w:rPr>
        <w:t>, 2020)</w:t>
      </w:r>
      <w:r w:rsidRPr="00B845C2">
        <w:rPr>
          <w:rFonts w:ascii="Times New Roman" w:hAnsi="Times New Roman" w:cs="Times New Roman"/>
          <w:sz w:val="24"/>
          <w:szCs w:val="24"/>
        </w:rPr>
        <w:t>. These statistics show that the company has experienced a progressive revenue trend in the past years, and therefore a potential investment option for investors. Also, in the year 2021, it is anticipated that the earning per share of the corporation will be 2.35, while the total sales will be 42.4 billion US dollars</w:t>
      </w:r>
      <w:r w:rsidR="003A3D6F" w:rsidRPr="00B845C2">
        <w:rPr>
          <w:rFonts w:ascii="Times New Roman" w:hAnsi="Times New Roman" w:cs="Times New Roman"/>
          <w:sz w:val="24"/>
          <w:szCs w:val="24"/>
        </w:rPr>
        <w:t xml:space="preserve"> (</w:t>
      </w:r>
      <w:r w:rsidR="003A3D6F" w:rsidRPr="003A3D6F">
        <w:rPr>
          <w:rFonts w:ascii="Times New Roman" w:eastAsia="Times New Roman" w:hAnsi="Times New Roman" w:cs="Times New Roman"/>
          <w:sz w:val="24"/>
          <w:szCs w:val="24"/>
        </w:rPr>
        <w:t>Rahman</w:t>
      </w:r>
      <w:r w:rsidR="003A3D6F" w:rsidRPr="00B845C2">
        <w:rPr>
          <w:rFonts w:ascii="Times New Roman" w:eastAsia="Times New Roman" w:hAnsi="Times New Roman" w:cs="Times New Roman"/>
          <w:sz w:val="24"/>
          <w:szCs w:val="24"/>
        </w:rPr>
        <w:t>, 2020)</w:t>
      </w:r>
      <w:r w:rsidRPr="00B845C2">
        <w:rPr>
          <w:rFonts w:ascii="Times New Roman" w:hAnsi="Times New Roman" w:cs="Times New Roman"/>
          <w:sz w:val="24"/>
          <w:szCs w:val="24"/>
        </w:rPr>
        <w:t xml:space="preserve">. Therefore, it seems that Costco would be a potential investment destination for investors because its earnings per share are projected to be higher than that of Walmart in 2021. </w:t>
      </w:r>
    </w:p>
    <w:p w:rsidR="00AD0BF0" w:rsidRPr="00B845C2" w:rsidRDefault="00AD0BF0" w:rsidP="00B845C2">
      <w:pPr>
        <w:spacing w:line="480" w:lineRule="auto"/>
        <w:jc w:val="center"/>
        <w:rPr>
          <w:rFonts w:ascii="Times New Roman" w:hAnsi="Times New Roman" w:cs="Times New Roman"/>
          <w:b/>
          <w:sz w:val="24"/>
          <w:szCs w:val="24"/>
        </w:rPr>
      </w:pPr>
      <w:r w:rsidRPr="00B845C2">
        <w:rPr>
          <w:rFonts w:ascii="Times New Roman" w:hAnsi="Times New Roman" w:cs="Times New Roman"/>
          <w:b/>
          <w:sz w:val="24"/>
          <w:szCs w:val="24"/>
        </w:rPr>
        <w:t>Analysis of Walmart in the Retail Sector</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The strengths of Walmart are based on the size of the enterprise. Walmart's strengths are majorly based on global expansion. Notably, the strengths that represent international growth for the company are international supply chain and organizational size and economical supply chain</w:t>
      </w:r>
      <w:r w:rsidR="009E2F8D" w:rsidRPr="00B845C2">
        <w:rPr>
          <w:rFonts w:ascii="Times New Roman" w:hAnsi="Times New Roman" w:cs="Times New Roman"/>
          <w:sz w:val="24"/>
          <w:szCs w:val="24"/>
        </w:rPr>
        <w:t xml:space="preserve"> (Pretap, 2018)</w:t>
      </w:r>
      <w:r w:rsidRPr="00B845C2">
        <w:rPr>
          <w:rFonts w:ascii="Times New Roman" w:hAnsi="Times New Roman" w:cs="Times New Roman"/>
          <w:sz w:val="24"/>
          <w:szCs w:val="24"/>
        </w:rPr>
        <w:t xml:space="preserve">. Walmart is a global company with business operations in many parts of the globe, and it has had a healthy financial trend. As a result, the company is able to fund its international growth as well as expansion. Being an international company, the enterprise has a resilient supply chain, and therefore instances of supply chain disruptions are highly minimized. The company has established a strong international supply chain, and therefore it can maximize </w:t>
      </w:r>
      <w:r w:rsidRPr="00B845C2">
        <w:rPr>
          <w:rFonts w:ascii="Times New Roman" w:hAnsi="Times New Roman" w:cs="Times New Roman"/>
          <w:sz w:val="24"/>
          <w:szCs w:val="24"/>
        </w:rPr>
        <w:lastRenderedPageBreak/>
        <w:t>on this for more expansion or growth. A robust international supply chain means that the company does not incur the costs of delayed deliveries in terms of time as well as money. Besides, the supply chain of the company is highly efficient, owing to the incorporation of modern technologies. Notably, the company has invested hugely in technology to track and control the global transportation of goods suppliers to warehouses or stores. The company can use these strengths to gain a competitive advantage in its expansion endeavors. One of the major weaknesses of the company is that it uses the cost-leadership strategy as its business model, and this can be easily copied by competitors</w:t>
      </w:r>
      <w:r w:rsidR="00BF0324" w:rsidRPr="00B845C2">
        <w:rPr>
          <w:rFonts w:ascii="Times New Roman" w:hAnsi="Times New Roman" w:cs="Times New Roman"/>
          <w:sz w:val="24"/>
          <w:szCs w:val="24"/>
        </w:rPr>
        <w:t xml:space="preserve"> (</w:t>
      </w:r>
      <w:r w:rsidR="00BF0324" w:rsidRPr="00BF0324">
        <w:rPr>
          <w:rFonts w:ascii="Times New Roman" w:eastAsia="Times New Roman" w:hAnsi="Times New Roman" w:cs="Times New Roman"/>
          <w:sz w:val="24"/>
          <w:szCs w:val="24"/>
        </w:rPr>
        <w:t>Martínez</w:t>
      </w:r>
      <w:r w:rsidR="00BF0324" w:rsidRPr="00B845C2">
        <w:rPr>
          <w:rFonts w:ascii="Times New Roman" w:eastAsia="Times New Roman" w:hAnsi="Times New Roman" w:cs="Times New Roman"/>
          <w:sz w:val="24"/>
          <w:szCs w:val="24"/>
        </w:rPr>
        <w:t xml:space="preserve"> et al., 2017)</w:t>
      </w:r>
      <w:r w:rsidRPr="00B845C2">
        <w:rPr>
          <w:rFonts w:ascii="Times New Roman" w:hAnsi="Times New Roman" w:cs="Times New Roman"/>
          <w:sz w:val="24"/>
          <w:szCs w:val="24"/>
        </w:rPr>
        <w:t xml:space="preserve">. Also, Walmart does not have a unique differentiation concept, except for its prices and size. </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Factors such as economic cycles have varied impacts on the retail sector. Economic cycles are one of the major factors affecting the retail sector</w:t>
      </w:r>
      <w:r w:rsidR="009E2F8D" w:rsidRPr="00B845C2">
        <w:rPr>
          <w:rFonts w:ascii="Times New Roman" w:hAnsi="Times New Roman" w:cs="Times New Roman"/>
          <w:sz w:val="24"/>
          <w:szCs w:val="24"/>
        </w:rPr>
        <w:t xml:space="preserve"> (RockVille, 2018)</w:t>
      </w:r>
      <w:r w:rsidRPr="00B845C2">
        <w:rPr>
          <w:rFonts w:ascii="Times New Roman" w:hAnsi="Times New Roman" w:cs="Times New Roman"/>
          <w:sz w:val="24"/>
          <w:szCs w:val="24"/>
        </w:rPr>
        <w:t xml:space="preserve">. The current emergence and growth of the COVID-19 pandemic have caused negative economic impacts on both individuals and business enterprises. The pandemic is global health as well as the economic crisis that has made a significant number of people jobless, and business organizations have been shut down, thereby reducing the resulting incomes. Globally, people have been forced to cut their expenditures because of loss of employment opportunities, and this negatively affects business activates. Notably, the purchasing power of people has reduced, and therefore companies like Walmart are also experiencing a subsequent reduction in sales. Walmart's products, like furniture, electronics, and beauty, are currently experiencing low sales because many people can only afford to purchase food items. </w:t>
      </w:r>
    </w:p>
    <w:p w:rsidR="00AD0BF0" w:rsidRPr="00B845C2" w:rsidRDefault="00AD0BF0" w:rsidP="00B845C2">
      <w:pPr>
        <w:spacing w:line="480" w:lineRule="auto"/>
        <w:jc w:val="center"/>
        <w:rPr>
          <w:rFonts w:ascii="Times New Roman" w:hAnsi="Times New Roman" w:cs="Times New Roman"/>
          <w:b/>
          <w:sz w:val="24"/>
          <w:szCs w:val="24"/>
        </w:rPr>
      </w:pPr>
      <w:r w:rsidRPr="00B845C2">
        <w:rPr>
          <w:rFonts w:ascii="Times New Roman" w:hAnsi="Times New Roman" w:cs="Times New Roman"/>
          <w:b/>
          <w:sz w:val="24"/>
          <w:szCs w:val="24"/>
        </w:rPr>
        <w:t>Assessing the Position of Walmart in the Retail Sector</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lastRenderedPageBreak/>
        <w:t>Research shows that Walmart is still the market leader in the retail sector in the United States. The retail giant is the most preferred by many purchasers in the country. For example, in 2018, the enterprise reported that 62 percent of the adults in the United States, which is around 162 million, did their shopping at Walmart</w:t>
      </w:r>
      <w:r w:rsidR="009E2F8D" w:rsidRPr="00B845C2">
        <w:rPr>
          <w:rFonts w:ascii="Times New Roman" w:hAnsi="Times New Roman" w:cs="Times New Roman"/>
          <w:sz w:val="24"/>
          <w:szCs w:val="24"/>
        </w:rPr>
        <w:t xml:space="preserve"> (RockVille, 2018</w:t>
      </w:r>
      <w:r w:rsidR="009E2F8D" w:rsidRPr="00B845C2">
        <w:rPr>
          <w:rFonts w:ascii="Times New Roman" w:hAnsi="Times New Roman" w:cs="Times New Roman"/>
          <w:b/>
          <w:sz w:val="24"/>
          <w:szCs w:val="24"/>
        </w:rPr>
        <w:t>)</w:t>
      </w:r>
      <w:r w:rsidRPr="00B845C2">
        <w:rPr>
          <w:rFonts w:ascii="Times New Roman" w:hAnsi="Times New Roman" w:cs="Times New Roman"/>
          <w:sz w:val="24"/>
          <w:szCs w:val="24"/>
        </w:rPr>
        <w:t xml:space="preserve">. The adults made their purchases either from the retailer's stores or from its online platform.  Walmart has also surpassed Target Corporation as the most used shopping center in the United States. In addition, research shows that Walmart is now competing with Amazon for a leader in online purchasing. </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Some of the clear aspects of the competitive advantage of the company include global expansion, financial prowess, and pricing strategy. Walmart has established global operations because, according to research, the enterprise has established operations in 28 countries and has more than 11,700 stores globally</w:t>
      </w:r>
      <w:r w:rsidR="009E2F8D" w:rsidRPr="00B845C2">
        <w:rPr>
          <w:rFonts w:ascii="Times New Roman" w:hAnsi="Times New Roman" w:cs="Times New Roman"/>
          <w:sz w:val="24"/>
          <w:szCs w:val="24"/>
        </w:rPr>
        <w:t xml:space="preserve"> (Pretap, 2018</w:t>
      </w:r>
      <w:r w:rsidR="009E2F8D" w:rsidRPr="00B845C2">
        <w:rPr>
          <w:rFonts w:ascii="Times New Roman" w:hAnsi="Times New Roman" w:cs="Times New Roman"/>
          <w:b/>
          <w:sz w:val="24"/>
          <w:szCs w:val="24"/>
        </w:rPr>
        <w:t>)</w:t>
      </w:r>
      <w:r w:rsidRPr="00B845C2">
        <w:rPr>
          <w:rFonts w:ascii="Times New Roman" w:hAnsi="Times New Roman" w:cs="Times New Roman"/>
          <w:sz w:val="24"/>
          <w:szCs w:val="24"/>
        </w:rPr>
        <w:t>. Due to this global recognition, it is easy for the corporation to penetrate new markets. Walmart also has a strong financial prowess, and this makes it easy for it to launch new products and improve existing ones. Currently, it is estimated that the current market value of the company is around 221 billion US dollars, and as a result, it has been able to spend on marketing and human resource recruitment and development</w:t>
      </w:r>
      <w:r w:rsidR="00817EC0" w:rsidRPr="00B845C2">
        <w:rPr>
          <w:rFonts w:ascii="Times New Roman" w:hAnsi="Times New Roman" w:cs="Times New Roman"/>
          <w:sz w:val="24"/>
          <w:szCs w:val="24"/>
        </w:rPr>
        <w:t xml:space="preserve"> (Pretap, 2018</w:t>
      </w:r>
      <w:r w:rsidR="00817EC0" w:rsidRPr="00B845C2">
        <w:rPr>
          <w:rFonts w:ascii="Times New Roman" w:hAnsi="Times New Roman" w:cs="Times New Roman"/>
          <w:b/>
          <w:iCs/>
          <w:sz w:val="24"/>
          <w:szCs w:val="24"/>
        </w:rPr>
        <w:t>)</w:t>
      </w:r>
      <w:r w:rsidRPr="00B845C2">
        <w:rPr>
          <w:rFonts w:ascii="Times New Roman" w:hAnsi="Times New Roman" w:cs="Times New Roman"/>
          <w:sz w:val="24"/>
          <w:szCs w:val="24"/>
        </w:rPr>
        <w:t xml:space="preserve">. The pricing strategy of Walmart is considered as the most essential advantage of the company. Due to its affordable prices, the company has developed a significant client base. </w:t>
      </w:r>
    </w:p>
    <w:p w:rsidR="00AD0BF0"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Currently, Walmart is not subject to stiff competition or pricing pressures because research shows that it's the largest retailer globally. Globally, it is estimated that the net sales of Walmart are more than those of its closest competitors combined. The closest global competitors of Walmart are Carrefour, Home Depot as well as Metro</w:t>
      </w:r>
      <w:r w:rsidR="009E2F8D" w:rsidRPr="00B845C2">
        <w:rPr>
          <w:rFonts w:ascii="Times New Roman" w:hAnsi="Times New Roman" w:cs="Times New Roman"/>
          <w:sz w:val="24"/>
          <w:szCs w:val="24"/>
        </w:rPr>
        <w:t xml:space="preserve"> (Basker, 2017)</w:t>
      </w:r>
      <w:r w:rsidRPr="00B845C2">
        <w:rPr>
          <w:rFonts w:ascii="Times New Roman" w:hAnsi="Times New Roman" w:cs="Times New Roman"/>
          <w:sz w:val="24"/>
          <w:szCs w:val="24"/>
        </w:rPr>
        <w:t xml:space="preserve">. The pricing strategy of Walmart is perceived to be the most competitive advantage of the company, and therefore there are minimal chances of experiencing pricing pressures from its competitors. In addition, the </w:t>
      </w:r>
      <w:r w:rsidRPr="00B845C2">
        <w:rPr>
          <w:rFonts w:ascii="Times New Roman" w:hAnsi="Times New Roman" w:cs="Times New Roman"/>
          <w:sz w:val="24"/>
          <w:szCs w:val="24"/>
        </w:rPr>
        <w:lastRenderedPageBreak/>
        <w:t>company has a global presence, and therefore, it has a strong revenue base, meaning that it is able to devise effective and efficient strategies to counter any competition.</w:t>
      </w:r>
    </w:p>
    <w:p w:rsidR="00AD0BF0" w:rsidRPr="00B845C2" w:rsidRDefault="00AD0BF0" w:rsidP="00B845C2">
      <w:pPr>
        <w:spacing w:line="480" w:lineRule="auto"/>
        <w:jc w:val="center"/>
        <w:rPr>
          <w:rFonts w:ascii="Times New Roman" w:hAnsi="Times New Roman" w:cs="Times New Roman"/>
          <w:b/>
          <w:sz w:val="24"/>
          <w:szCs w:val="24"/>
        </w:rPr>
      </w:pPr>
      <w:r w:rsidRPr="00B845C2">
        <w:rPr>
          <w:rFonts w:ascii="Times New Roman" w:hAnsi="Times New Roman" w:cs="Times New Roman"/>
          <w:b/>
          <w:sz w:val="24"/>
          <w:szCs w:val="24"/>
        </w:rPr>
        <w:t>Conclusion</w:t>
      </w:r>
    </w:p>
    <w:p w:rsidR="009E2F8D" w:rsidRPr="00B845C2" w:rsidRDefault="00AD0BF0" w:rsidP="00B845C2">
      <w:pPr>
        <w:spacing w:line="480" w:lineRule="auto"/>
        <w:ind w:firstLine="720"/>
        <w:rPr>
          <w:rFonts w:ascii="Times New Roman" w:hAnsi="Times New Roman" w:cs="Times New Roman"/>
          <w:sz w:val="24"/>
          <w:szCs w:val="24"/>
        </w:rPr>
      </w:pPr>
      <w:r w:rsidRPr="00B845C2">
        <w:rPr>
          <w:rFonts w:ascii="Times New Roman" w:hAnsi="Times New Roman" w:cs="Times New Roman"/>
          <w:sz w:val="24"/>
          <w:szCs w:val="24"/>
        </w:rPr>
        <w:t xml:space="preserve">In summation, Walmart is the leading retail corporation both in the United States and globally. The competitive advantages of the corporation include pricing strategies, financial prowess, and a solid and efficient international supply chain due to the incorporation of modern technology in tracking the transportation of goods from suppliers to warehouses or stores. In addition, Walmart has a healthy financial trend, considering that it has been recording profits in the last five years. Similarly, it is anticipated that the company will continue with its profit-making trend in the future. Therefore, it is prudent for investors to buy the company's stock in the medium to long-term. In terms of bonds, it would be wise for the company to issue bonds to its investors now because its market value is significant.  </w:t>
      </w:r>
    </w:p>
    <w:p w:rsidR="00B845C2" w:rsidRDefault="00B845C2" w:rsidP="00B845C2">
      <w:pPr>
        <w:spacing w:line="480" w:lineRule="auto"/>
        <w:jc w:val="center"/>
        <w:rPr>
          <w:rFonts w:ascii="Times New Roman" w:hAnsi="Times New Roman" w:cs="Times New Roman"/>
          <w:b/>
          <w:sz w:val="24"/>
          <w:szCs w:val="24"/>
        </w:rPr>
      </w:pPr>
    </w:p>
    <w:p w:rsidR="00B845C2" w:rsidRDefault="00B845C2" w:rsidP="00B845C2">
      <w:pPr>
        <w:spacing w:line="480" w:lineRule="auto"/>
        <w:jc w:val="center"/>
        <w:rPr>
          <w:rFonts w:ascii="Times New Roman" w:hAnsi="Times New Roman" w:cs="Times New Roman"/>
          <w:b/>
          <w:sz w:val="24"/>
          <w:szCs w:val="24"/>
        </w:rPr>
      </w:pPr>
    </w:p>
    <w:p w:rsidR="00B845C2" w:rsidRDefault="00B845C2" w:rsidP="00B845C2">
      <w:pPr>
        <w:spacing w:line="480" w:lineRule="auto"/>
        <w:jc w:val="center"/>
        <w:rPr>
          <w:rFonts w:ascii="Times New Roman" w:hAnsi="Times New Roman" w:cs="Times New Roman"/>
          <w:b/>
          <w:sz w:val="24"/>
          <w:szCs w:val="24"/>
        </w:rPr>
      </w:pPr>
    </w:p>
    <w:p w:rsidR="00B845C2" w:rsidRDefault="00B845C2" w:rsidP="00B845C2">
      <w:pPr>
        <w:spacing w:line="480" w:lineRule="auto"/>
        <w:jc w:val="center"/>
        <w:rPr>
          <w:rFonts w:ascii="Times New Roman" w:hAnsi="Times New Roman" w:cs="Times New Roman"/>
          <w:b/>
          <w:sz w:val="24"/>
          <w:szCs w:val="24"/>
        </w:rPr>
      </w:pPr>
    </w:p>
    <w:p w:rsidR="00B845C2" w:rsidRDefault="00B845C2" w:rsidP="00B845C2">
      <w:pPr>
        <w:spacing w:line="480" w:lineRule="auto"/>
        <w:jc w:val="center"/>
        <w:rPr>
          <w:rFonts w:ascii="Times New Roman" w:hAnsi="Times New Roman" w:cs="Times New Roman"/>
          <w:b/>
          <w:sz w:val="24"/>
          <w:szCs w:val="24"/>
        </w:rPr>
      </w:pPr>
    </w:p>
    <w:p w:rsidR="00B845C2" w:rsidRDefault="00B845C2" w:rsidP="00B845C2">
      <w:pPr>
        <w:spacing w:line="480" w:lineRule="auto"/>
        <w:jc w:val="center"/>
        <w:rPr>
          <w:rFonts w:ascii="Times New Roman" w:hAnsi="Times New Roman" w:cs="Times New Roman"/>
          <w:b/>
          <w:sz w:val="24"/>
          <w:szCs w:val="24"/>
        </w:rPr>
      </w:pPr>
    </w:p>
    <w:p w:rsidR="00B845C2" w:rsidRDefault="00B845C2" w:rsidP="00B845C2">
      <w:pPr>
        <w:spacing w:line="480" w:lineRule="auto"/>
        <w:jc w:val="center"/>
        <w:rPr>
          <w:rFonts w:ascii="Times New Roman" w:hAnsi="Times New Roman" w:cs="Times New Roman"/>
          <w:b/>
          <w:sz w:val="24"/>
          <w:szCs w:val="24"/>
        </w:rPr>
      </w:pPr>
    </w:p>
    <w:p w:rsidR="00B845C2" w:rsidRDefault="00B845C2" w:rsidP="00B845C2">
      <w:pPr>
        <w:spacing w:line="480" w:lineRule="auto"/>
        <w:jc w:val="center"/>
        <w:rPr>
          <w:rFonts w:ascii="Times New Roman" w:hAnsi="Times New Roman" w:cs="Times New Roman"/>
          <w:b/>
          <w:sz w:val="24"/>
          <w:szCs w:val="24"/>
        </w:rPr>
      </w:pPr>
    </w:p>
    <w:p w:rsidR="00B845C2" w:rsidRPr="00B845C2" w:rsidRDefault="009E2F8D" w:rsidP="00B845C2">
      <w:pPr>
        <w:spacing w:line="480" w:lineRule="auto"/>
        <w:jc w:val="center"/>
        <w:rPr>
          <w:rFonts w:ascii="Times New Roman" w:hAnsi="Times New Roman" w:cs="Times New Roman"/>
          <w:b/>
          <w:sz w:val="24"/>
          <w:szCs w:val="24"/>
        </w:rPr>
      </w:pPr>
      <w:r w:rsidRPr="00B845C2">
        <w:rPr>
          <w:rFonts w:ascii="Times New Roman" w:hAnsi="Times New Roman" w:cs="Times New Roman"/>
          <w:b/>
          <w:sz w:val="24"/>
          <w:szCs w:val="24"/>
        </w:rPr>
        <w:lastRenderedPageBreak/>
        <w:t>References</w:t>
      </w:r>
      <w:bookmarkStart w:id="0" w:name="_GoBack"/>
      <w:bookmarkEnd w:id="0"/>
    </w:p>
    <w:p w:rsidR="00B845C2" w:rsidRPr="00B845C2" w:rsidRDefault="00B845C2" w:rsidP="00B845C2">
      <w:pPr>
        <w:spacing w:after="0" w:line="480" w:lineRule="auto"/>
        <w:ind w:left="720" w:hanging="720"/>
        <w:rPr>
          <w:rFonts w:ascii="Times New Roman" w:eastAsia="Times New Roman" w:hAnsi="Times New Roman" w:cs="Times New Roman"/>
          <w:sz w:val="24"/>
          <w:szCs w:val="24"/>
        </w:rPr>
      </w:pPr>
      <w:r w:rsidRPr="00BF0324">
        <w:rPr>
          <w:rFonts w:ascii="Times New Roman" w:eastAsia="Times New Roman" w:hAnsi="Times New Roman" w:cs="Times New Roman"/>
          <w:sz w:val="24"/>
          <w:szCs w:val="24"/>
        </w:rPr>
        <w:t>Alam, S. (2020).</w:t>
      </w:r>
      <w:r w:rsidRPr="00BF0324">
        <w:rPr>
          <w:rFonts w:ascii="Times New Roman" w:eastAsia="Times New Roman" w:hAnsi="Times New Roman" w:cs="Times New Roman"/>
          <w:i/>
          <w:iCs/>
          <w:sz w:val="24"/>
          <w:szCs w:val="24"/>
        </w:rPr>
        <w:t>Retail Business Organization.Financial Performance and Valuation of “Walmart” in the USA</w:t>
      </w:r>
      <w:r w:rsidRPr="00BF0324">
        <w:rPr>
          <w:rFonts w:ascii="Times New Roman" w:eastAsia="Times New Roman" w:hAnsi="Times New Roman" w:cs="Times New Roman"/>
          <w:sz w:val="24"/>
          <w:szCs w:val="24"/>
        </w:rPr>
        <w:t>. GRIN Verlag.</w:t>
      </w:r>
    </w:p>
    <w:p w:rsidR="00B845C2" w:rsidRPr="00B845C2" w:rsidRDefault="00B845C2" w:rsidP="00B845C2">
      <w:pPr>
        <w:spacing w:line="480" w:lineRule="auto"/>
        <w:ind w:left="720" w:hanging="720"/>
        <w:rPr>
          <w:rFonts w:ascii="Times New Roman" w:hAnsi="Times New Roman" w:cs="Times New Roman"/>
          <w:sz w:val="24"/>
          <w:szCs w:val="24"/>
        </w:rPr>
      </w:pPr>
      <w:r w:rsidRPr="00B845C2">
        <w:rPr>
          <w:rFonts w:ascii="Times New Roman" w:hAnsi="Times New Roman" w:cs="Times New Roman"/>
          <w:sz w:val="24"/>
          <w:szCs w:val="24"/>
        </w:rPr>
        <w:t>Basker, E. (2017).The Causes and Consequences of Wal-Mart’s Growth.</w:t>
      </w:r>
      <w:r w:rsidRPr="00B845C2">
        <w:rPr>
          <w:rFonts w:ascii="Times New Roman" w:hAnsi="Times New Roman" w:cs="Times New Roman"/>
          <w:i/>
          <w:sz w:val="24"/>
          <w:szCs w:val="24"/>
        </w:rPr>
        <w:t>Journal of Economic Perspectives.</w:t>
      </w:r>
    </w:p>
    <w:p w:rsidR="00B845C2" w:rsidRPr="00B845C2" w:rsidRDefault="00B845C2" w:rsidP="00B845C2">
      <w:pPr>
        <w:spacing w:after="0" w:line="480" w:lineRule="auto"/>
        <w:ind w:left="720" w:hanging="720"/>
        <w:rPr>
          <w:rFonts w:ascii="Times New Roman" w:hAnsi="Times New Roman" w:cs="Times New Roman"/>
          <w:i/>
          <w:iCs/>
          <w:sz w:val="24"/>
          <w:szCs w:val="24"/>
        </w:rPr>
      </w:pPr>
      <w:r w:rsidRPr="00B845C2">
        <w:rPr>
          <w:rFonts w:ascii="Times New Roman" w:eastAsia="Times New Roman" w:hAnsi="Times New Roman" w:cs="Times New Roman"/>
          <w:sz w:val="24"/>
          <w:szCs w:val="24"/>
        </w:rPr>
        <w:t xml:space="preserve">Depersio, G. (2020). Walmart Financial Analysis: 5 Key Ratios. </w:t>
      </w:r>
      <w:r w:rsidRPr="00B845C2">
        <w:rPr>
          <w:rFonts w:ascii="Times New Roman" w:hAnsi="Times New Roman" w:cs="Times New Roman"/>
          <w:i/>
          <w:iCs/>
          <w:sz w:val="24"/>
          <w:szCs w:val="24"/>
        </w:rPr>
        <w:t>Business Finance Essentials.</w:t>
      </w:r>
    </w:p>
    <w:p w:rsidR="00B845C2" w:rsidRPr="00B845C2" w:rsidRDefault="00B845C2" w:rsidP="00B845C2">
      <w:pPr>
        <w:pStyle w:val="Heading2"/>
        <w:spacing w:line="480" w:lineRule="auto"/>
        <w:ind w:left="720" w:hanging="720"/>
        <w:rPr>
          <w:rFonts w:ascii="Times New Roman" w:hAnsi="Times New Roman" w:cs="Times New Roman"/>
          <w:b w:val="0"/>
          <w:color w:val="auto"/>
          <w:sz w:val="24"/>
          <w:szCs w:val="24"/>
        </w:rPr>
      </w:pPr>
      <w:r w:rsidRPr="00B845C2">
        <w:rPr>
          <w:rFonts w:ascii="Times New Roman" w:hAnsi="Times New Roman" w:cs="Times New Roman"/>
          <w:b w:val="0"/>
          <w:iCs/>
          <w:color w:val="auto"/>
          <w:sz w:val="24"/>
          <w:szCs w:val="24"/>
        </w:rPr>
        <w:t xml:space="preserve">Macrotrends.(2020). </w:t>
      </w:r>
      <w:r w:rsidRPr="00B845C2">
        <w:rPr>
          <w:rFonts w:ascii="Times New Roman" w:hAnsi="Times New Roman" w:cs="Times New Roman"/>
          <w:b w:val="0"/>
          <w:color w:val="auto"/>
          <w:sz w:val="24"/>
          <w:szCs w:val="24"/>
        </w:rPr>
        <w:t xml:space="preserve">Walmart Financial Ratios for Analysis 2005-2020 | WMT. Retrieved from </w:t>
      </w:r>
      <w:hyperlink r:id="rId6" w:history="1">
        <w:r w:rsidRPr="00B845C2">
          <w:rPr>
            <w:rStyle w:val="Hyperlink"/>
            <w:rFonts w:ascii="Times New Roman" w:hAnsi="Times New Roman" w:cs="Times New Roman"/>
            <w:b w:val="0"/>
            <w:sz w:val="24"/>
            <w:szCs w:val="24"/>
          </w:rPr>
          <w:t>https://www.macrotrends.net/stocks/charts/WMT/walmart/financial-ratios</w:t>
        </w:r>
      </w:hyperlink>
    </w:p>
    <w:p w:rsidR="00B845C2" w:rsidRPr="00B845C2" w:rsidRDefault="00B845C2" w:rsidP="00B845C2">
      <w:pPr>
        <w:spacing w:after="0" w:line="480" w:lineRule="auto"/>
        <w:ind w:left="720" w:hanging="720"/>
        <w:rPr>
          <w:rFonts w:ascii="Times New Roman" w:eastAsia="Times New Roman" w:hAnsi="Times New Roman" w:cs="Times New Roman"/>
          <w:sz w:val="24"/>
          <w:szCs w:val="24"/>
        </w:rPr>
      </w:pPr>
      <w:r w:rsidRPr="00BF0324">
        <w:rPr>
          <w:rFonts w:ascii="Times New Roman" w:eastAsia="Times New Roman" w:hAnsi="Times New Roman" w:cs="Times New Roman"/>
          <w:sz w:val="24"/>
          <w:szCs w:val="24"/>
        </w:rPr>
        <w:t xml:space="preserve">Martínez, A. B., Galván, R. S., &amp; Alam, S. (2017). Financial Analysis of Retail Business Organization: A Case of Wal-Mart Stores, Inc. </w:t>
      </w:r>
      <w:r w:rsidRPr="00BF0324">
        <w:rPr>
          <w:rFonts w:ascii="Times New Roman" w:eastAsia="Times New Roman" w:hAnsi="Times New Roman" w:cs="Times New Roman"/>
          <w:i/>
          <w:iCs/>
          <w:sz w:val="24"/>
          <w:szCs w:val="24"/>
        </w:rPr>
        <w:t>Nile Journal of Business and Economics</w:t>
      </w:r>
      <w:r w:rsidRPr="00BF0324">
        <w:rPr>
          <w:rFonts w:ascii="Times New Roman" w:eastAsia="Times New Roman" w:hAnsi="Times New Roman" w:cs="Times New Roman"/>
          <w:sz w:val="24"/>
          <w:szCs w:val="24"/>
        </w:rPr>
        <w:t xml:space="preserve">, </w:t>
      </w:r>
      <w:r w:rsidRPr="00BF0324">
        <w:rPr>
          <w:rFonts w:ascii="Times New Roman" w:eastAsia="Times New Roman" w:hAnsi="Times New Roman" w:cs="Times New Roman"/>
          <w:i/>
          <w:iCs/>
          <w:sz w:val="24"/>
          <w:szCs w:val="24"/>
        </w:rPr>
        <w:t>3</w:t>
      </w:r>
      <w:r w:rsidRPr="00BF0324">
        <w:rPr>
          <w:rFonts w:ascii="Times New Roman" w:eastAsia="Times New Roman" w:hAnsi="Times New Roman" w:cs="Times New Roman"/>
          <w:sz w:val="24"/>
          <w:szCs w:val="24"/>
        </w:rPr>
        <w:t>(5), 67-89.</w:t>
      </w:r>
    </w:p>
    <w:p w:rsidR="00B845C2" w:rsidRPr="00B845C2" w:rsidRDefault="00B845C2" w:rsidP="00B845C2">
      <w:pPr>
        <w:pStyle w:val="Heading1"/>
        <w:spacing w:line="480" w:lineRule="auto"/>
        <w:ind w:left="720" w:hanging="720"/>
        <w:rPr>
          <w:b w:val="0"/>
          <w:sz w:val="24"/>
          <w:szCs w:val="24"/>
        </w:rPr>
      </w:pPr>
      <w:r w:rsidRPr="00B845C2">
        <w:rPr>
          <w:b w:val="0"/>
          <w:sz w:val="24"/>
          <w:szCs w:val="24"/>
        </w:rPr>
        <w:t>Pretap, A. (2018).Walmart Sources of Competitive Advantage.</w:t>
      </w:r>
      <w:r w:rsidRPr="00B845C2">
        <w:rPr>
          <w:b w:val="0"/>
          <w:i/>
          <w:sz w:val="24"/>
          <w:szCs w:val="24"/>
        </w:rPr>
        <w:t>Notesmatic</w:t>
      </w:r>
      <w:r w:rsidRPr="00B845C2">
        <w:rPr>
          <w:b w:val="0"/>
          <w:sz w:val="24"/>
          <w:szCs w:val="24"/>
        </w:rPr>
        <w:t xml:space="preserve">. Retrieved from </w:t>
      </w:r>
      <w:hyperlink r:id="rId7" w:history="1">
        <w:r w:rsidRPr="00B845C2">
          <w:rPr>
            <w:rStyle w:val="Hyperlink"/>
            <w:b w:val="0"/>
            <w:sz w:val="24"/>
            <w:szCs w:val="24"/>
          </w:rPr>
          <w:t>https://notesmatic.com/2018/03/11711/</w:t>
        </w:r>
      </w:hyperlink>
    </w:p>
    <w:p w:rsidR="00B845C2" w:rsidRPr="00B845C2" w:rsidRDefault="00B845C2" w:rsidP="00B845C2">
      <w:pPr>
        <w:spacing w:after="0" w:line="480" w:lineRule="auto"/>
        <w:ind w:left="720" w:hanging="720"/>
        <w:rPr>
          <w:rFonts w:ascii="Times New Roman" w:eastAsia="Times New Roman" w:hAnsi="Times New Roman" w:cs="Times New Roman"/>
          <w:sz w:val="24"/>
          <w:szCs w:val="24"/>
        </w:rPr>
      </w:pPr>
      <w:r w:rsidRPr="003A3D6F">
        <w:rPr>
          <w:rFonts w:ascii="Times New Roman" w:eastAsia="Times New Roman" w:hAnsi="Times New Roman" w:cs="Times New Roman"/>
          <w:sz w:val="24"/>
          <w:szCs w:val="24"/>
        </w:rPr>
        <w:t xml:space="preserve">Rahman, M. H. (2020). Financial Analysis Of Costco Wholesale Corporation: Exploring The Strengths And Weaknesses. </w:t>
      </w:r>
      <w:r w:rsidRPr="003A3D6F">
        <w:rPr>
          <w:rFonts w:ascii="Times New Roman" w:eastAsia="Times New Roman" w:hAnsi="Times New Roman" w:cs="Times New Roman"/>
          <w:i/>
          <w:iCs/>
          <w:sz w:val="24"/>
          <w:szCs w:val="24"/>
        </w:rPr>
        <w:t>The Bangladesh Journal of Agricultural Economics</w:t>
      </w:r>
      <w:r w:rsidRPr="003A3D6F">
        <w:rPr>
          <w:rFonts w:ascii="Times New Roman" w:eastAsia="Times New Roman" w:hAnsi="Times New Roman" w:cs="Times New Roman"/>
          <w:sz w:val="24"/>
          <w:szCs w:val="24"/>
        </w:rPr>
        <w:t xml:space="preserve">, </w:t>
      </w:r>
      <w:r w:rsidRPr="003A3D6F">
        <w:rPr>
          <w:rFonts w:ascii="Times New Roman" w:eastAsia="Times New Roman" w:hAnsi="Times New Roman" w:cs="Times New Roman"/>
          <w:i/>
          <w:iCs/>
          <w:sz w:val="24"/>
          <w:szCs w:val="24"/>
        </w:rPr>
        <w:t>41</w:t>
      </w:r>
      <w:r w:rsidRPr="003A3D6F">
        <w:rPr>
          <w:rFonts w:ascii="Times New Roman" w:eastAsia="Times New Roman" w:hAnsi="Times New Roman" w:cs="Times New Roman"/>
          <w:sz w:val="24"/>
          <w:szCs w:val="24"/>
        </w:rPr>
        <w:t>(1), 17-34.</w:t>
      </w:r>
    </w:p>
    <w:p w:rsidR="00B845C2" w:rsidRPr="00B845C2" w:rsidRDefault="00B845C2" w:rsidP="00B845C2">
      <w:pPr>
        <w:pStyle w:val="Heading1"/>
        <w:spacing w:line="480" w:lineRule="auto"/>
        <w:ind w:left="720" w:hanging="720"/>
        <w:rPr>
          <w:b w:val="0"/>
          <w:sz w:val="24"/>
          <w:szCs w:val="24"/>
        </w:rPr>
      </w:pPr>
      <w:r w:rsidRPr="00B845C2">
        <w:rPr>
          <w:b w:val="0"/>
          <w:sz w:val="24"/>
          <w:szCs w:val="24"/>
        </w:rPr>
        <w:t>RockVille. (2018). Walmart Is Still the U.S. Retail Leader, But For How Long?</w:t>
      </w:r>
      <w:r w:rsidRPr="00B845C2">
        <w:rPr>
          <w:b w:val="0"/>
          <w:i/>
          <w:sz w:val="24"/>
          <w:szCs w:val="24"/>
        </w:rPr>
        <w:t>Convenience Store News</w:t>
      </w:r>
      <w:r w:rsidRPr="00B845C2">
        <w:rPr>
          <w:b w:val="0"/>
          <w:sz w:val="24"/>
          <w:szCs w:val="24"/>
        </w:rPr>
        <w:t xml:space="preserve">. Retrieved from </w:t>
      </w:r>
      <w:hyperlink r:id="rId8" w:history="1">
        <w:r w:rsidRPr="00B845C2">
          <w:rPr>
            <w:rStyle w:val="Hyperlink"/>
            <w:b w:val="0"/>
            <w:sz w:val="24"/>
            <w:szCs w:val="24"/>
          </w:rPr>
          <w:t>https://csnews.com/walmart-still-us-retail-leader-how-long</w:t>
        </w:r>
      </w:hyperlink>
    </w:p>
    <w:p w:rsidR="00B845C2" w:rsidRPr="00B845C2" w:rsidRDefault="00B845C2" w:rsidP="00B845C2">
      <w:pPr>
        <w:spacing w:line="480" w:lineRule="auto"/>
        <w:ind w:left="720" w:hanging="720"/>
        <w:rPr>
          <w:rFonts w:ascii="Times New Roman" w:hAnsi="Times New Roman" w:cs="Times New Roman"/>
          <w:sz w:val="24"/>
          <w:szCs w:val="24"/>
        </w:rPr>
      </w:pPr>
      <w:r w:rsidRPr="00B845C2">
        <w:rPr>
          <w:rFonts w:ascii="Times New Roman" w:hAnsi="Times New Roman" w:cs="Times New Roman"/>
          <w:sz w:val="24"/>
          <w:szCs w:val="24"/>
        </w:rPr>
        <w:t xml:space="preserve">Target Corp. (2019). Target Corporation Annual Reports. Retrieved from </w:t>
      </w:r>
      <w:hyperlink r:id="rId9" w:history="1">
        <w:r w:rsidRPr="00B845C2">
          <w:rPr>
            <w:rStyle w:val="Hyperlink"/>
            <w:rFonts w:ascii="Times New Roman" w:hAnsi="Times New Roman" w:cs="Times New Roman"/>
            <w:sz w:val="24"/>
            <w:szCs w:val="24"/>
          </w:rPr>
          <w:t>https://investors.target.com/annual-reports</w:t>
        </w:r>
      </w:hyperlink>
    </w:p>
    <w:p w:rsidR="00B845C2" w:rsidRPr="00B845C2" w:rsidRDefault="00B845C2" w:rsidP="00B845C2">
      <w:pPr>
        <w:spacing w:line="480" w:lineRule="auto"/>
        <w:ind w:left="720" w:hanging="720"/>
        <w:rPr>
          <w:rFonts w:ascii="Times New Roman" w:hAnsi="Times New Roman" w:cs="Times New Roman"/>
          <w:sz w:val="24"/>
          <w:szCs w:val="24"/>
        </w:rPr>
      </w:pPr>
      <w:r w:rsidRPr="00B845C2">
        <w:rPr>
          <w:rFonts w:ascii="Times New Roman" w:hAnsi="Times New Roman" w:cs="Times New Roman"/>
          <w:sz w:val="24"/>
          <w:szCs w:val="24"/>
        </w:rPr>
        <w:lastRenderedPageBreak/>
        <w:t xml:space="preserve">The Wall Street Journal.(2020).Target Corp. Financial Statements. Retrieved from </w:t>
      </w:r>
      <w:hyperlink r:id="rId10" w:history="1">
        <w:r w:rsidRPr="00B845C2">
          <w:rPr>
            <w:rStyle w:val="Hyperlink"/>
            <w:rFonts w:ascii="Times New Roman" w:hAnsi="Times New Roman" w:cs="Times New Roman"/>
            <w:sz w:val="24"/>
            <w:szCs w:val="24"/>
          </w:rPr>
          <w:t>https://www.wsj.com/market-data/quotes/TGT/financials</w:t>
        </w:r>
      </w:hyperlink>
    </w:p>
    <w:p w:rsidR="00B845C2" w:rsidRPr="00B845C2" w:rsidRDefault="00B845C2" w:rsidP="00B845C2">
      <w:pPr>
        <w:pStyle w:val="Heading1"/>
        <w:spacing w:line="480" w:lineRule="auto"/>
        <w:ind w:left="720" w:hanging="720"/>
        <w:rPr>
          <w:b w:val="0"/>
          <w:sz w:val="24"/>
          <w:szCs w:val="24"/>
        </w:rPr>
      </w:pPr>
      <w:r w:rsidRPr="00B845C2">
        <w:rPr>
          <w:b w:val="0"/>
          <w:sz w:val="24"/>
          <w:szCs w:val="24"/>
        </w:rPr>
        <w:t xml:space="preserve">Walmart.(2020). Walmart Inc. 2020 Annual Report. Retrieved from </w:t>
      </w:r>
      <w:hyperlink r:id="rId11" w:history="1">
        <w:r w:rsidRPr="00B845C2">
          <w:rPr>
            <w:rStyle w:val="Hyperlink"/>
            <w:b w:val="0"/>
            <w:sz w:val="24"/>
            <w:szCs w:val="24"/>
          </w:rPr>
          <w:t>https://corporate.walmart.com/media-library/document/2020-walmart-annual-report/_proxyDocument?id=00000171-a3ea-dfc0-af71-b3fea8490000</w:t>
        </w:r>
      </w:hyperlink>
    </w:p>
    <w:p w:rsidR="009E2F8D" w:rsidRPr="00B845C2" w:rsidRDefault="009E2F8D" w:rsidP="00B845C2">
      <w:pPr>
        <w:pStyle w:val="Heading1"/>
        <w:spacing w:line="480" w:lineRule="auto"/>
        <w:rPr>
          <w:b w:val="0"/>
          <w:sz w:val="24"/>
          <w:szCs w:val="24"/>
        </w:rPr>
      </w:pPr>
    </w:p>
    <w:p w:rsidR="009E2F8D" w:rsidRPr="00B845C2" w:rsidRDefault="009E2F8D" w:rsidP="00B845C2">
      <w:pPr>
        <w:pStyle w:val="Heading1"/>
        <w:spacing w:line="480" w:lineRule="auto"/>
        <w:rPr>
          <w:b w:val="0"/>
          <w:sz w:val="24"/>
          <w:szCs w:val="24"/>
        </w:rPr>
      </w:pPr>
    </w:p>
    <w:p w:rsidR="00EA3AAC" w:rsidRPr="00B845C2" w:rsidRDefault="00EA3AAC" w:rsidP="00B845C2">
      <w:pPr>
        <w:spacing w:line="480" w:lineRule="auto"/>
        <w:rPr>
          <w:rFonts w:ascii="Times New Roman" w:hAnsi="Times New Roman" w:cs="Times New Roman"/>
          <w:sz w:val="24"/>
          <w:szCs w:val="24"/>
        </w:rPr>
      </w:pPr>
    </w:p>
    <w:sectPr w:rsidR="00EA3AAC" w:rsidRPr="00B845C2" w:rsidSect="00B845C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71E" w:rsidRDefault="0052271E" w:rsidP="00B845C2">
      <w:pPr>
        <w:spacing w:after="0" w:line="240" w:lineRule="auto"/>
      </w:pPr>
      <w:r>
        <w:separator/>
      </w:r>
    </w:p>
  </w:endnote>
  <w:endnote w:type="continuationSeparator" w:id="1">
    <w:p w:rsidR="0052271E" w:rsidRDefault="0052271E" w:rsidP="00B845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71E" w:rsidRDefault="0052271E" w:rsidP="00B845C2">
      <w:pPr>
        <w:spacing w:after="0" w:line="240" w:lineRule="auto"/>
      </w:pPr>
      <w:r>
        <w:separator/>
      </w:r>
    </w:p>
  </w:footnote>
  <w:footnote w:type="continuationSeparator" w:id="1">
    <w:p w:rsidR="0052271E" w:rsidRDefault="0052271E" w:rsidP="00B845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C2" w:rsidRDefault="00B845C2">
    <w:pPr>
      <w:pStyle w:val="Header"/>
    </w:pPr>
    <w:r>
      <w:tab/>
    </w:r>
    <w:r>
      <w:tab/>
    </w:r>
    <w:r w:rsidR="00710E50">
      <w:fldChar w:fldCharType="begin"/>
    </w:r>
    <w:r>
      <w:instrText xml:space="preserve"> PAGE   \* MERGEFORMAT </w:instrText>
    </w:r>
    <w:r w:rsidR="00710E50">
      <w:fldChar w:fldCharType="separate"/>
    </w:r>
    <w:r w:rsidR="002D3854">
      <w:rPr>
        <w:noProof/>
      </w:rPr>
      <w:t>4</w:t>
    </w:r>
    <w:r w:rsidR="00710E50">
      <w:rPr>
        <w:noProof/>
      </w:rPr>
      <w:fldChar w:fldCharType="end"/>
    </w:r>
  </w:p>
  <w:p w:rsidR="00B845C2" w:rsidRDefault="00B845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C2" w:rsidRDefault="00B845C2">
    <w:pPr>
      <w:pStyle w:val="Header"/>
    </w:pPr>
    <w:r>
      <w:tab/>
    </w:r>
    <w:r>
      <w:tab/>
    </w:r>
    <w:r w:rsidR="00710E50">
      <w:fldChar w:fldCharType="begin"/>
    </w:r>
    <w:r>
      <w:instrText xml:space="preserve"> PAGE   \* MERGEFORMAT </w:instrText>
    </w:r>
    <w:r w:rsidR="00710E50">
      <w:fldChar w:fldCharType="separate"/>
    </w:r>
    <w:r w:rsidR="002D3854">
      <w:rPr>
        <w:noProof/>
      </w:rPr>
      <w:t>1</w:t>
    </w:r>
    <w:r w:rsidR="00710E50">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A3AAC"/>
    <w:rsid w:val="000050B8"/>
    <w:rsid w:val="00014446"/>
    <w:rsid w:val="00047E9A"/>
    <w:rsid w:val="000545C8"/>
    <w:rsid w:val="000F2F7A"/>
    <w:rsid w:val="0011009A"/>
    <w:rsid w:val="00154FA6"/>
    <w:rsid w:val="00174671"/>
    <w:rsid w:val="001A141D"/>
    <w:rsid w:val="001D03EA"/>
    <w:rsid w:val="001E1775"/>
    <w:rsid w:val="002061CA"/>
    <w:rsid w:val="00216D40"/>
    <w:rsid w:val="002D3854"/>
    <w:rsid w:val="002D4E62"/>
    <w:rsid w:val="003078E7"/>
    <w:rsid w:val="0033440E"/>
    <w:rsid w:val="003A3D6F"/>
    <w:rsid w:val="00401EF3"/>
    <w:rsid w:val="00445207"/>
    <w:rsid w:val="0045586B"/>
    <w:rsid w:val="004A220E"/>
    <w:rsid w:val="004C43BF"/>
    <w:rsid w:val="004D141B"/>
    <w:rsid w:val="004D6B06"/>
    <w:rsid w:val="004E662C"/>
    <w:rsid w:val="0052271E"/>
    <w:rsid w:val="005A30E0"/>
    <w:rsid w:val="005C7D58"/>
    <w:rsid w:val="006051B7"/>
    <w:rsid w:val="00636765"/>
    <w:rsid w:val="0069517E"/>
    <w:rsid w:val="006B6768"/>
    <w:rsid w:val="00710E50"/>
    <w:rsid w:val="00711BE2"/>
    <w:rsid w:val="00793B92"/>
    <w:rsid w:val="007F5F62"/>
    <w:rsid w:val="00817EC0"/>
    <w:rsid w:val="008A7B41"/>
    <w:rsid w:val="00913FF5"/>
    <w:rsid w:val="00927C66"/>
    <w:rsid w:val="0099652A"/>
    <w:rsid w:val="009A7C2E"/>
    <w:rsid w:val="009D137A"/>
    <w:rsid w:val="009E2F8D"/>
    <w:rsid w:val="00A80D46"/>
    <w:rsid w:val="00AC11E5"/>
    <w:rsid w:val="00AD0BF0"/>
    <w:rsid w:val="00B026E4"/>
    <w:rsid w:val="00B12F22"/>
    <w:rsid w:val="00B26BC1"/>
    <w:rsid w:val="00B57698"/>
    <w:rsid w:val="00B642D6"/>
    <w:rsid w:val="00B67CC2"/>
    <w:rsid w:val="00B845C2"/>
    <w:rsid w:val="00BE14E4"/>
    <w:rsid w:val="00BF0324"/>
    <w:rsid w:val="00C12FF9"/>
    <w:rsid w:val="00C91D5C"/>
    <w:rsid w:val="00CC1726"/>
    <w:rsid w:val="00CE537B"/>
    <w:rsid w:val="00CE7189"/>
    <w:rsid w:val="00D02E78"/>
    <w:rsid w:val="00D14314"/>
    <w:rsid w:val="00D67866"/>
    <w:rsid w:val="00DC7FBE"/>
    <w:rsid w:val="00DE1CD4"/>
    <w:rsid w:val="00E05005"/>
    <w:rsid w:val="00E47A98"/>
    <w:rsid w:val="00E779DD"/>
    <w:rsid w:val="00E82BA4"/>
    <w:rsid w:val="00EA1165"/>
    <w:rsid w:val="00EA3AAC"/>
    <w:rsid w:val="00EA536F"/>
    <w:rsid w:val="00EB31A8"/>
    <w:rsid w:val="00EE31F5"/>
    <w:rsid w:val="00F3547F"/>
    <w:rsid w:val="00FF26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E50"/>
  </w:style>
  <w:style w:type="paragraph" w:styleId="Heading1">
    <w:name w:val="heading 1"/>
    <w:basedOn w:val="Normal"/>
    <w:link w:val="Heading1Char"/>
    <w:uiPriority w:val="9"/>
    <w:qFormat/>
    <w:rsid w:val="009E2F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F032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F8D"/>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9E2F8D"/>
    <w:rPr>
      <w:b/>
      <w:bCs/>
    </w:rPr>
  </w:style>
  <w:style w:type="character" w:styleId="Hyperlink">
    <w:name w:val="Hyperlink"/>
    <w:basedOn w:val="DefaultParagraphFont"/>
    <w:uiPriority w:val="99"/>
    <w:unhideWhenUsed/>
    <w:rsid w:val="009E2F8D"/>
    <w:rPr>
      <w:color w:val="0000FF" w:themeColor="hyperlink"/>
      <w:u w:val="single"/>
    </w:rPr>
  </w:style>
  <w:style w:type="character" w:customStyle="1" w:styleId="Heading2Char">
    <w:name w:val="Heading 2 Char"/>
    <w:basedOn w:val="DefaultParagraphFont"/>
    <w:link w:val="Heading2"/>
    <w:uiPriority w:val="9"/>
    <w:rsid w:val="00BF0324"/>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845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5C2"/>
  </w:style>
  <w:style w:type="paragraph" w:styleId="Footer">
    <w:name w:val="footer"/>
    <w:basedOn w:val="Normal"/>
    <w:link w:val="FooterChar"/>
    <w:uiPriority w:val="99"/>
    <w:unhideWhenUsed/>
    <w:rsid w:val="00B845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5C2"/>
  </w:style>
  <w:style w:type="paragraph" w:styleId="BalloonText">
    <w:name w:val="Balloon Text"/>
    <w:basedOn w:val="Normal"/>
    <w:link w:val="BalloonTextChar"/>
    <w:uiPriority w:val="99"/>
    <w:semiHidden/>
    <w:unhideWhenUsed/>
    <w:rsid w:val="00B845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5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E2F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F032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F8D"/>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9E2F8D"/>
    <w:rPr>
      <w:b/>
      <w:bCs/>
    </w:rPr>
  </w:style>
  <w:style w:type="character" w:styleId="Hyperlink">
    <w:name w:val="Hyperlink"/>
    <w:basedOn w:val="DefaultParagraphFont"/>
    <w:uiPriority w:val="99"/>
    <w:unhideWhenUsed/>
    <w:rsid w:val="009E2F8D"/>
    <w:rPr>
      <w:color w:val="0000FF" w:themeColor="hyperlink"/>
      <w:u w:val="single"/>
    </w:rPr>
  </w:style>
  <w:style w:type="character" w:customStyle="1" w:styleId="Heading2Char">
    <w:name w:val="Heading 2 Char"/>
    <w:basedOn w:val="DefaultParagraphFont"/>
    <w:link w:val="Heading2"/>
    <w:uiPriority w:val="9"/>
    <w:rsid w:val="00BF0324"/>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845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5C2"/>
  </w:style>
  <w:style w:type="paragraph" w:styleId="Footer">
    <w:name w:val="footer"/>
    <w:basedOn w:val="Normal"/>
    <w:link w:val="FooterChar"/>
    <w:uiPriority w:val="99"/>
    <w:unhideWhenUsed/>
    <w:rsid w:val="00B845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5C2"/>
  </w:style>
  <w:style w:type="paragraph" w:styleId="BalloonText">
    <w:name w:val="Balloon Text"/>
    <w:basedOn w:val="Normal"/>
    <w:link w:val="BalloonTextChar"/>
    <w:uiPriority w:val="99"/>
    <w:semiHidden/>
    <w:unhideWhenUsed/>
    <w:rsid w:val="00B845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5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8173167">
      <w:bodyDiv w:val="1"/>
      <w:marLeft w:val="0"/>
      <w:marRight w:val="0"/>
      <w:marTop w:val="0"/>
      <w:marBottom w:val="0"/>
      <w:divBdr>
        <w:top w:val="none" w:sz="0" w:space="0" w:color="auto"/>
        <w:left w:val="none" w:sz="0" w:space="0" w:color="auto"/>
        <w:bottom w:val="none" w:sz="0" w:space="0" w:color="auto"/>
        <w:right w:val="none" w:sz="0" w:space="0" w:color="auto"/>
      </w:divBdr>
      <w:divsChild>
        <w:div w:id="991758260">
          <w:marLeft w:val="0"/>
          <w:marRight w:val="0"/>
          <w:marTop w:val="0"/>
          <w:marBottom w:val="0"/>
          <w:divBdr>
            <w:top w:val="none" w:sz="0" w:space="0" w:color="auto"/>
            <w:left w:val="none" w:sz="0" w:space="0" w:color="auto"/>
            <w:bottom w:val="none" w:sz="0" w:space="0" w:color="auto"/>
            <w:right w:val="none" w:sz="0" w:space="0" w:color="auto"/>
          </w:divBdr>
        </w:div>
      </w:divsChild>
    </w:div>
    <w:div w:id="221336650">
      <w:bodyDiv w:val="1"/>
      <w:marLeft w:val="0"/>
      <w:marRight w:val="0"/>
      <w:marTop w:val="0"/>
      <w:marBottom w:val="0"/>
      <w:divBdr>
        <w:top w:val="none" w:sz="0" w:space="0" w:color="auto"/>
        <w:left w:val="none" w:sz="0" w:space="0" w:color="auto"/>
        <w:bottom w:val="none" w:sz="0" w:space="0" w:color="auto"/>
        <w:right w:val="none" w:sz="0" w:space="0" w:color="auto"/>
      </w:divBdr>
    </w:div>
    <w:div w:id="281233750">
      <w:bodyDiv w:val="1"/>
      <w:marLeft w:val="0"/>
      <w:marRight w:val="0"/>
      <w:marTop w:val="0"/>
      <w:marBottom w:val="0"/>
      <w:divBdr>
        <w:top w:val="none" w:sz="0" w:space="0" w:color="auto"/>
        <w:left w:val="none" w:sz="0" w:space="0" w:color="auto"/>
        <w:bottom w:val="none" w:sz="0" w:space="0" w:color="auto"/>
        <w:right w:val="none" w:sz="0" w:space="0" w:color="auto"/>
      </w:divBdr>
      <w:divsChild>
        <w:div w:id="2038922826">
          <w:marLeft w:val="0"/>
          <w:marRight w:val="0"/>
          <w:marTop w:val="0"/>
          <w:marBottom w:val="0"/>
          <w:divBdr>
            <w:top w:val="none" w:sz="0" w:space="0" w:color="auto"/>
            <w:left w:val="none" w:sz="0" w:space="0" w:color="auto"/>
            <w:bottom w:val="none" w:sz="0" w:space="0" w:color="auto"/>
            <w:right w:val="none" w:sz="0" w:space="0" w:color="auto"/>
          </w:divBdr>
        </w:div>
      </w:divsChild>
    </w:div>
    <w:div w:id="355739680">
      <w:bodyDiv w:val="1"/>
      <w:marLeft w:val="0"/>
      <w:marRight w:val="0"/>
      <w:marTop w:val="0"/>
      <w:marBottom w:val="0"/>
      <w:divBdr>
        <w:top w:val="none" w:sz="0" w:space="0" w:color="auto"/>
        <w:left w:val="none" w:sz="0" w:space="0" w:color="auto"/>
        <w:bottom w:val="none" w:sz="0" w:space="0" w:color="auto"/>
        <w:right w:val="none" w:sz="0" w:space="0" w:color="auto"/>
      </w:divBdr>
    </w:div>
    <w:div w:id="440347098">
      <w:bodyDiv w:val="1"/>
      <w:marLeft w:val="0"/>
      <w:marRight w:val="0"/>
      <w:marTop w:val="0"/>
      <w:marBottom w:val="0"/>
      <w:divBdr>
        <w:top w:val="none" w:sz="0" w:space="0" w:color="auto"/>
        <w:left w:val="none" w:sz="0" w:space="0" w:color="auto"/>
        <w:bottom w:val="none" w:sz="0" w:space="0" w:color="auto"/>
        <w:right w:val="none" w:sz="0" w:space="0" w:color="auto"/>
      </w:divBdr>
      <w:divsChild>
        <w:div w:id="239213490">
          <w:marLeft w:val="0"/>
          <w:marRight w:val="0"/>
          <w:marTop w:val="0"/>
          <w:marBottom w:val="0"/>
          <w:divBdr>
            <w:top w:val="none" w:sz="0" w:space="0" w:color="auto"/>
            <w:left w:val="none" w:sz="0" w:space="0" w:color="auto"/>
            <w:bottom w:val="none" w:sz="0" w:space="0" w:color="auto"/>
            <w:right w:val="none" w:sz="0" w:space="0" w:color="auto"/>
          </w:divBdr>
        </w:div>
      </w:divsChild>
    </w:div>
    <w:div w:id="91844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news.com/walmart-still-us-retail-leader-how-long"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notesmatic.com/2018/03/11711/" TargetMode="External"/><Relationship Id="rId12" Type="http://schemas.openxmlformats.org/officeDocument/2006/relationships/header" Target="header1.xml"/><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macrotrends.net/stocks/charts/WMT/walmart/financial-ratios" TargetMode="External"/><Relationship Id="rId11" Type="http://schemas.openxmlformats.org/officeDocument/2006/relationships/hyperlink" Target="https://corporate.walmart.com/media-library/document/2020-walmart-annual-report/_proxyDocument?id=00000171-a3ea-dfc0-af71-b3fea8490000"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wsj.com/market-data/quotes/TGT/financials" TargetMode="External"/><Relationship Id="rId4" Type="http://schemas.openxmlformats.org/officeDocument/2006/relationships/footnotes" Target="footnotes.xml"/><Relationship Id="rId9" Type="http://schemas.openxmlformats.org/officeDocument/2006/relationships/hyperlink" Target="https://investors.target.com/annual-repor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3148</Words>
  <Characters>17947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2020-12-01T11:18:00Z</dcterms:created>
  <dcterms:modified xsi:type="dcterms:W3CDTF">2020-12-01T11:18:00Z</dcterms:modified>
</cp:coreProperties>
</file>